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F1" w:rsidRPr="000D4AF1" w:rsidRDefault="000D4AF1" w:rsidP="000D4A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sz w:val="28"/>
          <w:szCs w:val="28"/>
          <w:lang w:eastAsia="ru-RU"/>
        </w:rPr>
        <w:t>ПОЛОЖЕНИЕ ОБ АНТИТЕРРОРИСТИЧЕСКОЙ КОМИССИИ В СУБЪЕКТЕ РОССИЙСКОЙ ФЕДЕРАЦИИ (УТВЕРЖДЕНО ПРЕДСЕДАТЕЛЕМ НАЦИОНАЛЬНОГО АНТИТЕРРОРИСТИЧЕСКОГО КОМИТЕТА 17 ИЮНЯ 2016 Г.)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C1190E"/>
          <w:sz w:val="28"/>
          <w:szCs w:val="28"/>
          <w:bdr w:val="none" w:sz="0" w:space="0" w:color="auto" w:frame="1"/>
          <w:lang w:eastAsia="ru-RU"/>
        </w:rPr>
        <w:t>17 июня 2016, пятница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bdr w:val="none" w:sz="0" w:space="0" w:color="auto" w:frame="1"/>
          <w:lang w:eastAsia="ru-RU"/>
        </w:rPr>
        <w:t>1. 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bdr w:val="none" w:sz="0" w:space="0" w:color="auto" w:frame="1"/>
          <w:lang w:eastAsia="ru-RU"/>
        </w:rPr>
        <w:t>Антитеррористическая комиссия в субъекте Российской Федерации (далее – Комиссия) является органом, образованным в целях координации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проявлений.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субъекта Российской Федерации, решениями Национального антитеррористического комитета, а также настоящим Положением.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3. Руководителем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Федерации (председатель Комиссии).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4. Основными задачами Комиссии являются: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а) мониторинг политических, социально-экономических и иных процессов в субъекте Российской Федерации, оказывающих влияние на ситуацию в области противодействия терроризму, подготовка предложений Национальному антитеррористическому комитету по формированию государственной политики и совершенствованию нормативно-правового регулирования в области профилактики терроризма, минимизации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б) 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проявлений;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в) информационное сопровождение деятельности по профилактике терроризма в субъекте Российской Федерации, а также по минимизации и (или) ликвидации последствий его проявлений.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5. Комиссия осуществляет следующие основные функции: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а) в сфере мониторинга политических, социально-экономических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иных процессов в субъекте Российской Федерации, оказывающих влияние на ситуацию в области противодействия терроризму, подготовки предложений Национальному антитеррористическому комитету по формированию государственной политики и совершенствованию нормативно-правового регулирования в области профилактики терроризма, минимизации и (или) ликвидации последствий его проявлений: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анализ причин и условий возникновения и распространения терроризма на территории субъекта Российской Федерации, разработка мер по их устранению;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мониторинг террористических угроз и террористической активности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субъекте Российской Федерации, разработка мер по противодействию этим угрозам;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lastRenderedPageBreak/>
        <w:t>подготовка предложений Национальному антитеррористическому комитету по совершенствованию нормативно-правового регулирования в области профилактики терроризма,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подготовка докладов в аппарат Национального антитеррористического комитета о результатах деятельности Комиссии, а также предложений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по совершенствованию деятельности в сфере профилактики терроризма,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б) в сфере координации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анализ эффективности принимаемых территориальными органами федеральных органов исполнительной власти, органами исполнительной власти субъекта Российской Федерации и органами местного самоуправления мер по профилактике терроризма, а также минимизации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(или) ликвидации последствий его проявлений, разработка предложений по их совершенствованию;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разработка и координация исполнения мер по профилактике терроризма на территории субъекта Российской Федерации, в 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разработка и координация исполнения мер по минимизации и (или) ликвидации последствий проявлений терроризма на территории субъекта Российской Федерации;</w:t>
      </w:r>
      <w:bookmarkStart w:id="0" w:name="_GoBack"/>
      <w:bookmarkEnd w:id="0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организация взаимодействия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с общественными объединениями и религиозными организациями, другими институтами гражданского общества и гражданами, а также привлечение их к участию в противодействии терроризму;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организация подготовки проектов и реализации государственных программ, планов и иных документов субъекта Российской Федерации по профилактике терроризма, а также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осуществление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контроля за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исполнением решений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координация деятельности антитеррористических комиссий, образованных в муниципальных образованиях субъекта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Российской Федерации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в субъекте Российской Федерации, по профилактике терроризма, минимизации и (или) ликвидации последствий его проявлений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(далее – антитеррористические комиссии в муниципальных образованиях);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методическое обеспечение и контроль деятельности антитеррористических комиссий в муниципальных образованиях;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lastRenderedPageBreak/>
        <w:t>организация обучения сотрудников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отвечающих за организацию в указанных органах мероприятий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по профилактике терроризма, а также по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подготовка предложений по обеспечению социальной защиты лиц, осуществляющих деятельность по борьбе с терроризмом и (или) привлекаемых к этой деятельности, а также лиц, пострадавших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от террористических актов;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в) информационное сопровождение деятельности по профилактике терроризма в субъекте Российской Федерации, а также по минимизации и (или) ликвидации последствий его проявлений: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своевременное информирование населения через средства массовой информации о мерах по профилактике терроризма, минимизации и (или) ликвидации последствий его проявлений, а также о принятии председателем Национального антитеррористического комитета или председателем Комиссии решений об установлении, изменении или отмене уровней террористической опасности, сроках, на которые они устанавливаются,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о границах участка территории субъекта Российской Федерации (об объекте), в пределах которого (на котором) они устанавливаются;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обеспечение согласованности позиций территориальных органов федеральных органов исполнительной власти, органов исполнительной власти субъекта Российской Федерации, иных государственных органов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 xml:space="preserve">и органов местного самоуправления при взаимодействии со средствами массовой информации по вопросам,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касающимся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освещения мер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по профилактике терроризма,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размещение в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средствах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массовой информации и информационно-телекоммуникационной сети «Интернет» материалов о деятельности Комиссии.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6. Комиссия для решения возложенных на нее задач имеет право: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а) принимать решения по вопросам, отнесенным к ее компетенции;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б) запрашивать и получать в установленном порядке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от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общественных объединений, организаций и должностных лиц необходимые материалы и информацию по вопросам, отнесенным к ее компетенции;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в) создавать рабочие органы для изучения вопросов,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касающихся профилактики терроризма, минимизации и (или) ликвидации последствий его проявлений;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г) привлекать для участия в работе Комиссии должностных лиц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специалистов территориальных органов федеральных органов исполнительной власти, органов исполнительной власти субъекта Российской Федерации, иных государственных органов и органов местного самоуправления, а также представителей общественных объединений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организаций (с их согласия);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lastRenderedPageBreak/>
        <w:t>д) рекомендовать руководителям органов местного самоуправления субъекта Российской Федерации образование антитеррористических комиссий в муниципальных образованиях;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е) организовывать контроль исполнения принятых Комиссией решений территориальными органами федеральных органов исполнительной власти, органами исполнительной власти субъекта Российской Федерации, органами  местного самоуправления, антитеррористическими комиссиями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муниципальных образованиях, общественными объединениями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и организациями;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ж) вносить в установленном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порядке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предложения по вопросам, требующим решения Президента Российской Федерации, Правительства Российской Федерации и Национального антитеррористического комитета.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7. Комиссия строит свою работу во взаимодействии с оперативным штабом в субъекте Российской Федерации и оперативными штабами в морских районах (бассейнах).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8. Комиссия осуществляет свою деятельность на плановой основе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соответствии с регламентом, утверждаемым председателем Национального антитеррористического комитета.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9. Комиссия информирует аппарат Национального антитеррористического комитета по итогам своей деятельности за полугодие и год.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10. 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органов исполнительной власти субъекта Российской Федерации.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11. Для реализации решений Комиссии могут подготавливаться проекты правовых актов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12. Территориальные органы федеральных органов исполнительной власти, органы исполнительной власти субъекта Российской Федерации, представители которых входят в состав Комиссии, могут принимать акты (совместные акты) для реализации решений Комиссии.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13. Организационное и материально-техническое обеспечение деятельности Комиссии организуется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Для этих целей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(или создает вновь) структурное подразделение органа исполнительной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Типовое положение об аппарате Комиссии утверждается председателем Национального антитеррористического комитета.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14. 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власти, органы исполнительной власти субъекта Российской Федерации, представители которых входят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состав Комиссии. Меры по организации указанной деятельности разрабатывает аппарат Комиссии.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lastRenderedPageBreak/>
        <w:t>15. Доступ средств массовой информации к сведениям о деятельности Комиссии определяется законодательством о средствах массовой информации.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16. Председатель Комиссии: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организует деятельность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ведет заседания Комиссии, подписывает протоколы заседаний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субъекта Российской Федерации, иными государственными органами, органами местного самоуправления, общественными объединениями и организациями;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принимает решение об установлении, изменении или отмене повышенного («синего») и высокого («желтого»)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по согласованию с руководителем территориального органа безопасности в соответствующем субъекте Российской Федерации,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а также незамедлительно информирует о принятом решении председателя Национального антитеррористического комитета;</w:t>
      </w:r>
      <w:proofErr w:type="gramEnd"/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вносит представление председателю Национального антитеррористического комитета об установлении, изменении или отмене критического («красного») уровня террористической опасности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на территории (отдельных участках территории) субъекта Российской Федерации (объектах, находящихся на территории субъекта Российской Федерации).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17. Заместитель председателя Комиссии (начальник территориального органа ФСБ России) по решению председателя Комиссии замещает председателя Комиссии в его отсутствие.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18. Руководитель аппарата Комиссии (должностное лицо, на которое возложены функции руководителя аппарата Комиссии):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организует работу аппарата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обеспечивает взаимодействие Комиссии с аппаратом Национального антитеррористического комитета, аппаратами оперативных штабов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субъекте Российской Федерации и в морском районе (бассейне), аппаратом полномочного представителя Президента Российской Федерации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федеральном округе, аппаратами антитеррористических комиссий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субъектах Российской Федерации, антитеррористическими комиссиями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муниципальных образованиях субъекта Российской Федерации,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организациями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(в том числе средствами массовой информации) и общественными объединениями.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19. Члены Комиссии обязаны: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организовать в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рамках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своих должностных полномочий выполнение решений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выполнять требования правовых актов, регламентирующих деятельность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lastRenderedPageBreak/>
        <w:t xml:space="preserve">определять в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пределах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компетенции в органе, представителем которого он является, должностное лицо или подразделение, ответственное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за организацию взаимодействия указанного органа с Комиссией и ее аппаратом.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20. Члены Комиссии имеют право: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голосовать на заседаниях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ее деятельности;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взаимодействовать с руководителем аппарата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привлекать по согласованию с председателем Комиссии,</w:t>
      </w: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br/>
        <w:t>в установленном порядке сотрудников и специалистов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излагать в </w:t>
      </w:r>
      <w:proofErr w:type="gramStart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случае</w:t>
      </w:r>
      <w:proofErr w:type="gramEnd"/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 xml:space="preserve">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0D4AF1" w:rsidRPr="000D4AF1" w:rsidRDefault="000D4AF1" w:rsidP="000D4AF1">
      <w:pPr>
        <w:pStyle w:val="a3"/>
        <w:rPr>
          <w:rFonts w:ascii="Times New Roman" w:hAnsi="Times New Roman" w:cs="Times New Roman"/>
          <w:color w:val="414040"/>
          <w:sz w:val="28"/>
          <w:szCs w:val="28"/>
          <w:lang w:eastAsia="ru-RU"/>
        </w:rPr>
      </w:pPr>
      <w:r w:rsidRPr="000D4AF1">
        <w:rPr>
          <w:rFonts w:ascii="Times New Roman" w:hAnsi="Times New Roman" w:cs="Times New Roman"/>
          <w:color w:val="414040"/>
          <w:sz w:val="28"/>
          <w:szCs w:val="28"/>
          <w:lang w:eastAsia="ru-RU"/>
        </w:rPr>
        <w:t>21. Комиссия имеет бланк со своим наименованием.</w:t>
      </w:r>
    </w:p>
    <w:p w:rsidR="00BD6094" w:rsidRPr="000D4AF1" w:rsidRDefault="00BD6094" w:rsidP="000D4A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6094" w:rsidRPr="000D4AF1" w:rsidSect="000D4AF1">
      <w:pgSz w:w="11907" w:h="16839" w:code="9"/>
      <w:pgMar w:top="568" w:right="708" w:bottom="567" w:left="1134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F2"/>
    <w:rsid w:val="00034C4D"/>
    <w:rsid w:val="000D4AF1"/>
    <w:rsid w:val="00881FF2"/>
    <w:rsid w:val="00B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D4AF1"/>
  </w:style>
  <w:style w:type="paragraph" w:customStyle="1" w:styleId="rtejustify">
    <w:name w:val="rtejustify"/>
    <w:basedOn w:val="a"/>
    <w:rsid w:val="000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4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D4AF1"/>
  </w:style>
  <w:style w:type="paragraph" w:customStyle="1" w:styleId="rtejustify">
    <w:name w:val="rtejustify"/>
    <w:basedOn w:val="a"/>
    <w:rsid w:val="000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200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88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874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3</cp:revision>
  <dcterms:created xsi:type="dcterms:W3CDTF">2017-03-14T12:46:00Z</dcterms:created>
  <dcterms:modified xsi:type="dcterms:W3CDTF">2017-03-14T12:47:00Z</dcterms:modified>
</cp:coreProperties>
</file>