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15" w:rsidRDefault="00247E15" w:rsidP="00247E15">
      <w:pPr>
        <w:widowControl w:val="0"/>
        <w:autoSpaceDE w:val="0"/>
        <w:autoSpaceDN w:val="0"/>
        <w:adjustRightInd w:val="0"/>
        <w:jc w:val="right"/>
        <w:outlineLvl w:val="0"/>
      </w:pPr>
    </w:p>
    <w:p w:rsidR="00247E15" w:rsidRPr="00247E15" w:rsidRDefault="00247E15" w:rsidP="00247E15">
      <w:r w:rsidRPr="00247E15">
        <w:t xml:space="preserve">                                                                                           </w:t>
      </w:r>
      <w:r w:rsidR="008F5F14">
        <w:t xml:space="preserve"> </w:t>
      </w:r>
      <w:r w:rsidRPr="00247E15">
        <w:t>Приложение  к постановлению</w:t>
      </w:r>
    </w:p>
    <w:p w:rsidR="00247E15" w:rsidRPr="00247E15" w:rsidRDefault="00247E15" w:rsidP="00247E15">
      <w:r w:rsidRPr="00247E15">
        <w:t xml:space="preserve">                                                                                            </w:t>
      </w:r>
      <w:r w:rsidR="008F5F14">
        <w:t>Ру</w:t>
      </w:r>
      <w:bookmarkStart w:id="0" w:name="_GoBack"/>
      <w:bookmarkEnd w:id="0"/>
      <w:r w:rsidR="00A12C9F">
        <w:t xml:space="preserve">ководителя </w:t>
      </w:r>
      <w:r w:rsidR="008F5F14">
        <w:t xml:space="preserve"> </w:t>
      </w:r>
      <w:r w:rsidRPr="00247E15">
        <w:t>Исполнительного комитета</w:t>
      </w:r>
    </w:p>
    <w:p w:rsidR="00247E15" w:rsidRPr="00247E15" w:rsidRDefault="00247E15" w:rsidP="00247E15">
      <w:r w:rsidRPr="00247E15">
        <w:t xml:space="preserve">                                                                                            Кайбицкого муниципального района</w:t>
      </w:r>
    </w:p>
    <w:p w:rsidR="00247E15" w:rsidRPr="00247E15" w:rsidRDefault="00247E15" w:rsidP="00247E15">
      <w:r w:rsidRPr="00247E15">
        <w:t xml:space="preserve">                                                                                            Республики Татарстан </w:t>
      </w:r>
    </w:p>
    <w:p w:rsidR="00247E15" w:rsidRPr="00247E15" w:rsidRDefault="00247E15" w:rsidP="00247E15">
      <w:r w:rsidRPr="00247E15">
        <w:t xml:space="preserve">                                                                                            от </w:t>
      </w:r>
      <w:r w:rsidR="00A12C9F">
        <w:t>07.04.</w:t>
      </w:r>
      <w:r w:rsidRPr="00247E15">
        <w:t>2014 г. №</w:t>
      </w:r>
      <w:r w:rsidR="00A12C9F">
        <w:t xml:space="preserve"> 191</w:t>
      </w:r>
    </w:p>
    <w:p w:rsidR="00247E15" w:rsidRDefault="00247E15" w:rsidP="00247E15">
      <w:pPr>
        <w:widowControl w:val="0"/>
        <w:autoSpaceDE w:val="0"/>
        <w:autoSpaceDN w:val="0"/>
        <w:adjustRightInd w:val="0"/>
        <w:jc w:val="right"/>
        <w:rPr>
          <w:sz w:val="28"/>
          <w:szCs w:val="28"/>
        </w:rPr>
      </w:pPr>
    </w:p>
    <w:p w:rsidR="00247E15" w:rsidRDefault="00247E15" w:rsidP="00247E15">
      <w:pPr>
        <w:widowControl w:val="0"/>
        <w:autoSpaceDE w:val="0"/>
        <w:autoSpaceDN w:val="0"/>
        <w:adjustRightInd w:val="0"/>
        <w:jc w:val="center"/>
        <w:rPr>
          <w:b/>
          <w:bCs/>
          <w:sz w:val="28"/>
          <w:szCs w:val="28"/>
        </w:rPr>
      </w:pPr>
      <w:bookmarkStart w:id="1" w:name="Par36"/>
      <w:bookmarkEnd w:id="1"/>
    </w:p>
    <w:p w:rsidR="00247E15" w:rsidRPr="00247E15" w:rsidRDefault="00247E15" w:rsidP="00247E15">
      <w:pPr>
        <w:widowControl w:val="0"/>
        <w:autoSpaceDE w:val="0"/>
        <w:autoSpaceDN w:val="0"/>
        <w:adjustRightInd w:val="0"/>
        <w:jc w:val="center"/>
        <w:rPr>
          <w:b/>
          <w:bCs/>
          <w:sz w:val="28"/>
          <w:szCs w:val="28"/>
        </w:rPr>
      </w:pPr>
    </w:p>
    <w:p w:rsidR="00247E15" w:rsidRPr="00247E15" w:rsidRDefault="00247E15" w:rsidP="00247E15">
      <w:pPr>
        <w:widowControl w:val="0"/>
        <w:autoSpaceDE w:val="0"/>
        <w:autoSpaceDN w:val="0"/>
        <w:adjustRightInd w:val="0"/>
        <w:jc w:val="center"/>
        <w:rPr>
          <w:b/>
          <w:bCs/>
          <w:sz w:val="28"/>
          <w:szCs w:val="28"/>
        </w:rPr>
      </w:pPr>
      <w:r w:rsidRPr="00247E15">
        <w:rPr>
          <w:b/>
          <w:bCs/>
          <w:sz w:val="28"/>
          <w:szCs w:val="28"/>
        </w:rPr>
        <w:t>Муниципальная программа</w:t>
      </w:r>
    </w:p>
    <w:p w:rsidR="00247E15" w:rsidRPr="00247E15" w:rsidRDefault="00247E15" w:rsidP="00247E15">
      <w:pPr>
        <w:widowControl w:val="0"/>
        <w:autoSpaceDE w:val="0"/>
        <w:autoSpaceDN w:val="0"/>
        <w:adjustRightInd w:val="0"/>
        <w:jc w:val="center"/>
        <w:rPr>
          <w:b/>
          <w:bCs/>
          <w:sz w:val="28"/>
          <w:szCs w:val="28"/>
        </w:rPr>
      </w:pPr>
      <w:r w:rsidRPr="00247E15">
        <w:rPr>
          <w:b/>
          <w:bCs/>
          <w:sz w:val="28"/>
          <w:szCs w:val="28"/>
        </w:rPr>
        <w:t xml:space="preserve">«Развитие муниципальной службы в </w:t>
      </w:r>
      <w:proofErr w:type="spellStart"/>
      <w:r w:rsidRPr="00247E15">
        <w:rPr>
          <w:b/>
          <w:bCs/>
          <w:sz w:val="28"/>
          <w:szCs w:val="28"/>
        </w:rPr>
        <w:t>Кайбицком</w:t>
      </w:r>
      <w:proofErr w:type="spellEnd"/>
      <w:r w:rsidRPr="00247E15">
        <w:rPr>
          <w:b/>
          <w:bCs/>
          <w:sz w:val="28"/>
          <w:szCs w:val="28"/>
        </w:rPr>
        <w:t xml:space="preserve"> </w:t>
      </w:r>
      <w:proofErr w:type="gramStart"/>
      <w:r w:rsidRPr="00247E15">
        <w:rPr>
          <w:b/>
          <w:bCs/>
          <w:sz w:val="28"/>
          <w:szCs w:val="28"/>
        </w:rPr>
        <w:t>муниципальном</w:t>
      </w:r>
      <w:proofErr w:type="gramEnd"/>
    </w:p>
    <w:p w:rsidR="00247E15" w:rsidRPr="00247E15" w:rsidRDefault="00247E15" w:rsidP="00247E15">
      <w:pPr>
        <w:widowControl w:val="0"/>
        <w:autoSpaceDE w:val="0"/>
        <w:autoSpaceDN w:val="0"/>
        <w:adjustRightInd w:val="0"/>
        <w:jc w:val="center"/>
        <w:rPr>
          <w:b/>
          <w:bCs/>
          <w:sz w:val="28"/>
          <w:szCs w:val="28"/>
        </w:rPr>
      </w:pPr>
      <w:proofErr w:type="gramStart"/>
      <w:r w:rsidRPr="00247E15">
        <w:rPr>
          <w:b/>
          <w:bCs/>
          <w:sz w:val="28"/>
          <w:szCs w:val="28"/>
        </w:rPr>
        <w:t>районе</w:t>
      </w:r>
      <w:proofErr w:type="gramEnd"/>
      <w:r w:rsidRPr="00247E15">
        <w:rPr>
          <w:b/>
          <w:bCs/>
          <w:sz w:val="28"/>
          <w:szCs w:val="28"/>
        </w:rPr>
        <w:t xml:space="preserve"> Республики Татарстан на 2014-2016 годы»</w:t>
      </w:r>
    </w:p>
    <w:p w:rsidR="00247E15" w:rsidRPr="00247E15" w:rsidRDefault="00247E15" w:rsidP="00247E15">
      <w:pPr>
        <w:widowControl w:val="0"/>
        <w:autoSpaceDE w:val="0"/>
        <w:autoSpaceDN w:val="0"/>
        <w:adjustRightInd w:val="0"/>
        <w:jc w:val="center"/>
        <w:rPr>
          <w:b/>
          <w:bCs/>
          <w:sz w:val="28"/>
          <w:szCs w:val="28"/>
        </w:rPr>
      </w:pPr>
    </w:p>
    <w:p w:rsidR="00247E15" w:rsidRDefault="00247E15" w:rsidP="00247E15">
      <w:pPr>
        <w:widowControl w:val="0"/>
        <w:autoSpaceDE w:val="0"/>
        <w:autoSpaceDN w:val="0"/>
        <w:adjustRightInd w:val="0"/>
        <w:jc w:val="center"/>
        <w:outlineLvl w:val="1"/>
      </w:pPr>
    </w:p>
    <w:p w:rsidR="00247E15" w:rsidRDefault="00247E15" w:rsidP="00247E15">
      <w:pPr>
        <w:widowControl w:val="0"/>
        <w:autoSpaceDE w:val="0"/>
        <w:autoSpaceDN w:val="0"/>
        <w:adjustRightInd w:val="0"/>
        <w:jc w:val="center"/>
        <w:outlineLvl w:val="1"/>
        <w:rPr>
          <w:sz w:val="28"/>
          <w:szCs w:val="28"/>
        </w:rPr>
      </w:pPr>
      <w:r>
        <w:rPr>
          <w:sz w:val="28"/>
          <w:szCs w:val="28"/>
        </w:rPr>
        <w:t>Паспорт Программы</w:t>
      </w:r>
    </w:p>
    <w:p w:rsidR="00247E15" w:rsidRDefault="00247E15" w:rsidP="00247E15">
      <w:pPr>
        <w:widowControl w:val="0"/>
        <w:autoSpaceDE w:val="0"/>
        <w:autoSpaceDN w:val="0"/>
        <w:adjustRightInd w:val="0"/>
        <w:jc w:val="center"/>
        <w:outlineLvl w:val="1"/>
        <w:rPr>
          <w:sz w:val="28"/>
          <w:szCs w:val="28"/>
        </w:rPr>
      </w:pPr>
    </w:p>
    <w:p w:rsidR="00247E15" w:rsidRDefault="00247E15" w:rsidP="00247E15">
      <w:pPr>
        <w:widowControl w:val="0"/>
        <w:autoSpaceDE w:val="0"/>
        <w:autoSpaceDN w:val="0"/>
        <w:adjustRightInd w:val="0"/>
        <w:jc w:val="both"/>
      </w:pPr>
    </w:p>
    <w:tbl>
      <w:tblPr>
        <w:tblW w:w="10425" w:type="dxa"/>
        <w:tblInd w:w="75" w:type="dxa"/>
        <w:tblLayout w:type="fixed"/>
        <w:tblCellMar>
          <w:left w:w="75" w:type="dxa"/>
          <w:right w:w="75" w:type="dxa"/>
        </w:tblCellMar>
        <w:tblLook w:val="04A0" w:firstRow="1" w:lastRow="0" w:firstColumn="1" w:lastColumn="0" w:noHBand="0" w:noVBand="1"/>
      </w:tblPr>
      <w:tblGrid>
        <w:gridCol w:w="2339"/>
        <w:gridCol w:w="8086"/>
      </w:tblGrid>
      <w:tr w:rsidR="00247E15" w:rsidTr="00AD1F3B">
        <w:trPr>
          <w:trHeight w:val="800"/>
        </w:trPr>
        <w:tc>
          <w:tcPr>
            <w:tcW w:w="2340" w:type="dxa"/>
            <w:tcBorders>
              <w:top w:val="single" w:sz="8" w:space="0" w:color="auto"/>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Наименование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Программы            </w:t>
            </w:r>
          </w:p>
        </w:tc>
        <w:tc>
          <w:tcPr>
            <w:tcW w:w="8090" w:type="dxa"/>
            <w:tcBorders>
              <w:top w:val="single" w:sz="8" w:space="0" w:color="auto"/>
              <w:left w:val="single" w:sz="8" w:space="0" w:color="auto"/>
              <w:bottom w:val="single" w:sz="8" w:space="0" w:color="auto"/>
              <w:right w:val="single" w:sz="8" w:space="0" w:color="auto"/>
            </w:tcBorders>
            <w:hideMark/>
          </w:tcPr>
          <w:p w:rsidR="00247E15" w:rsidRDefault="00247E15" w:rsidP="007F154C">
            <w:pPr>
              <w:widowControl w:val="0"/>
              <w:autoSpaceDE w:val="0"/>
              <w:autoSpaceDN w:val="0"/>
              <w:adjustRightInd w:val="0"/>
              <w:jc w:val="both"/>
              <w:rPr>
                <w:rFonts w:ascii="Courier New" w:hAnsi="Courier New" w:cs="Courier New"/>
              </w:rPr>
            </w:pPr>
            <w:r>
              <w:rPr>
                <w:rFonts w:ascii="Courier New" w:hAnsi="Courier New" w:cs="Courier New"/>
              </w:rPr>
              <w:t xml:space="preserve">Муниципальная Программа «Развитие муниципальной службы в </w:t>
            </w:r>
            <w:proofErr w:type="spellStart"/>
            <w:r w:rsidR="007F154C">
              <w:rPr>
                <w:rFonts w:ascii="Courier New" w:hAnsi="Courier New" w:cs="Courier New"/>
              </w:rPr>
              <w:t>Кайбицком</w:t>
            </w:r>
            <w:proofErr w:type="spellEnd"/>
            <w:r>
              <w:rPr>
                <w:rFonts w:ascii="Courier New" w:hAnsi="Courier New" w:cs="Courier New"/>
              </w:rPr>
              <w:t xml:space="preserve"> муниципальном районе Республики Татарстан на 2014-2016 годы» (далее - Программа)                  </w:t>
            </w:r>
          </w:p>
        </w:tc>
      </w:tr>
      <w:tr w:rsidR="00247E15" w:rsidTr="00AD1F3B">
        <w:trPr>
          <w:trHeight w:val="600"/>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Муниципальный заказчик</w:t>
            </w:r>
          </w:p>
        </w:tc>
        <w:tc>
          <w:tcPr>
            <w:tcW w:w="8090" w:type="dxa"/>
            <w:tcBorders>
              <w:top w:val="nil"/>
              <w:left w:val="single" w:sz="8" w:space="0" w:color="auto"/>
              <w:bottom w:val="single" w:sz="8" w:space="0" w:color="auto"/>
              <w:right w:val="single" w:sz="8" w:space="0" w:color="auto"/>
            </w:tcBorders>
            <w:hideMark/>
          </w:tcPr>
          <w:p w:rsidR="00247E15" w:rsidRDefault="00247E15" w:rsidP="007F154C">
            <w:pPr>
              <w:widowControl w:val="0"/>
              <w:autoSpaceDE w:val="0"/>
              <w:autoSpaceDN w:val="0"/>
              <w:adjustRightInd w:val="0"/>
              <w:jc w:val="both"/>
              <w:rPr>
                <w:rFonts w:ascii="Courier New" w:hAnsi="Courier New" w:cs="Courier New"/>
              </w:rPr>
            </w:pPr>
            <w:r>
              <w:rPr>
                <w:rFonts w:ascii="Courier New" w:hAnsi="Courier New" w:cs="Courier New"/>
              </w:rPr>
              <w:t xml:space="preserve">Исполнительный комитет </w:t>
            </w:r>
            <w:r w:rsidR="007F154C">
              <w:rPr>
                <w:rFonts w:ascii="Courier New" w:hAnsi="Courier New" w:cs="Courier New"/>
              </w:rPr>
              <w:t>Кайбицкого</w:t>
            </w:r>
            <w:r>
              <w:rPr>
                <w:rFonts w:ascii="Courier New" w:hAnsi="Courier New" w:cs="Courier New"/>
              </w:rPr>
              <w:t xml:space="preserve"> муниципального района Республики Татарстан            </w:t>
            </w:r>
          </w:p>
        </w:tc>
      </w:tr>
      <w:tr w:rsidR="00247E15" w:rsidTr="00AD1F3B">
        <w:trPr>
          <w:trHeight w:val="400"/>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Основной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разработчик Программы</w:t>
            </w:r>
          </w:p>
        </w:tc>
        <w:tc>
          <w:tcPr>
            <w:tcW w:w="809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Исполнительный комитет </w:t>
            </w:r>
            <w:r w:rsidR="007F154C">
              <w:rPr>
                <w:rFonts w:ascii="Courier New" w:hAnsi="Courier New" w:cs="Courier New"/>
              </w:rPr>
              <w:t>Кайбицкого</w:t>
            </w:r>
            <w:r>
              <w:rPr>
                <w:rFonts w:ascii="Courier New" w:hAnsi="Courier New" w:cs="Courier New"/>
              </w:rPr>
              <w:t xml:space="preserve"> муниципального района Республики Татарстан        </w:t>
            </w:r>
          </w:p>
        </w:tc>
      </w:tr>
      <w:tr w:rsidR="00247E15" w:rsidTr="00AD1F3B">
        <w:trPr>
          <w:trHeight w:val="2268"/>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Цели Программы       </w:t>
            </w:r>
          </w:p>
        </w:tc>
        <w:tc>
          <w:tcPr>
            <w:tcW w:w="8090" w:type="dxa"/>
            <w:tcBorders>
              <w:top w:val="nil"/>
              <w:left w:val="single" w:sz="8" w:space="0" w:color="auto"/>
              <w:bottom w:val="single" w:sz="8" w:space="0" w:color="auto"/>
              <w:right w:val="single" w:sz="8" w:space="0" w:color="auto"/>
            </w:tcBorders>
            <w:noWrap/>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 Повышение эффективности исполнения органами местного самоуправления </w:t>
            </w:r>
            <w:r w:rsidR="007F154C">
              <w:rPr>
                <w:rFonts w:ascii="Courier New" w:hAnsi="Courier New" w:cs="Courier New"/>
              </w:rPr>
              <w:t xml:space="preserve">Кайбицкого </w:t>
            </w:r>
            <w:r>
              <w:rPr>
                <w:rFonts w:ascii="Courier New" w:hAnsi="Courier New" w:cs="Courier New"/>
              </w:rPr>
              <w:t xml:space="preserve">муниципального района Республики Татарстан (далее - органы местного самоуправления) возложенных на них полномочий.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2. Внедрение современных  технологий  в  кадровую работу на муниципальной службе в </w:t>
            </w:r>
            <w:r w:rsidR="007F154C">
              <w:rPr>
                <w:rFonts w:ascii="Courier New" w:hAnsi="Courier New" w:cs="Courier New"/>
              </w:rPr>
              <w:t>Кайбицкого</w:t>
            </w:r>
            <w:r>
              <w:rPr>
                <w:rFonts w:ascii="Courier New" w:hAnsi="Courier New" w:cs="Courier New"/>
              </w:rPr>
              <w:t xml:space="preserve"> муниципальном районе Республики Татарстан (далее - муниципальная служба)</w:t>
            </w:r>
          </w:p>
        </w:tc>
      </w:tr>
      <w:tr w:rsidR="00247E15" w:rsidTr="00AD1F3B">
        <w:trPr>
          <w:trHeight w:val="5729"/>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 xml:space="preserve">Задачи Программы     </w:t>
            </w:r>
          </w:p>
        </w:tc>
        <w:tc>
          <w:tcPr>
            <w:tcW w:w="809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2. Внедрение эффективных механизмов подбора, комплексной оценки деятельности и продвижения по службе муниципальных служащих </w:t>
            </w:r>
            <w:r w:rsidR="007F154C">
              <w:rPr>
                <w:rFonts w:ascii="Courier New" w:hAnsi="Courier New" w:cs="Courier New"/>
              </w:rPr>
              <w:t>Кайбицкого</w:t>
            </w:r>
            <w:r>
              <w:rPr>
                <w:rFonts w:ascii="Courier New" w:hAnsi="Courier New" w:cs="Courier New"/>
              </w:rPr>
              <w:t xml:space="preserve"> муниципального района (далее – муниципальные служащие).</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3. Развитие профессиональной и управленческой компетентности муниципальных служащих, а также лиц, включенных в кадровые резервы.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4. Построение эффективной системы мотивации, стимулирования на муниципальной службе.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5. Привлечение и закрепление на муниципальной службе  молодых, перспективных специалистов.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7. Нормативное и методическое обеспечение муниципальной службы          </w:t>
            </w:r>
          </w:p>
        </w:tc>
      </w:tr>
      <w:tr w:rsidR="00247E15" w:rsidTr="00AD1F3B">
        <w:trPr>
          <w:trHeight w:val="400"/>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lastRenderedPageBreak/>
              <w:t>Сроки реализации</w:t>
            </w:r>
          </w:p>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 xml:space="preserve">Программы            </w:t>
            </w:r>
          </w:p>
        </w:tc>
        <w:tc>
          <w:tcPr>
            <w:tcW w:w="8090" w:type="dxa"/>
            <w:tcBorders>
              <w:top w:val="nil"/>
              <w:left w:val="single" w:sz="8" w:space="0" w:color="auto"/>
              <w:bottom w:val="single" w:sz="8" w:space="0" w:color="auto"/>
              <w:right w:val="single" w:sz="8" w:space="0" w:color="auto"/>
            </w:tcBorders>
            <w:hideMark/>
          </w:tcPr>
          <w:p w:rsidR="00247E15" w:rsidRDefault="00247E15" w:rsidP="00247E15">
            <w:pPr>
              <w:widowControl w:val="0"/>
              <w:autoSpaceDE w:val="0"/>
              <w:autoSpaceDN w:val="0"/>
              <w:adjustRightInd w:val="0"/>
              <w:rPr>
                <w:rFonts w:ascii="Courier New" w:hAnsi="Courier New" w:cs="Courier New"/>
              </w:rPr>
            </w:pPr>
            <w:r>
              <w:rPr>
                <w:rFonts w:ascii="Courier New" w:hAnsi="Courier New" w:cs="Courier New"/>
              </w:rPr>
              <w:t xml:space="preserve">2014-2016 годы                </w:t>
            </w:r>
          </w:p>
        </w:tc>
      </w:tr>
      <w:tr w:rsidR="00247E15" w:rsidTr="00AD1F3B">
        <w:trPr>
          <w:trHeight w:val="1200"/>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Объемы финансирования</w:t>
            </w:r>
          </w:p>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Программы с разбивкой</w:t>
            </w:r>
          </w:p>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 xml:space="preserve">по годам             </w:t>
            </w:r>
          </w:p>
        </w:tc>
        <w:tc>
          <w:tcPr>
            <w:tcW w:w="809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Общий объем финансирования Программы за счет средств бюджета </w:t>
            </w:r>
            <w:r w:rsidR="007F154C">
              <w:rPr>
                <w:rFonts w:ascii="Courier New" w:hAnsi="Courier New" w:cs="Courier New"/>
              </w:rPr>
              <w:t>Кайбицкого</w:t>
            </w:r>
            <w:r>
              <w:rPr>
                <w:rFonts w:ascii="Courier New" w:hAnsi="Courier New" w:cs="Courier New"/>
              </w:rPr>
              <w:t xml:space="preserve"> муниципального района Республик</w:t>
            </w:r>
            <w:r w:rsidR="007F154C">
              <w:rPr>
                <w:rFonts w:ascii="Courier New" w:hAnsi="Courier New" w:cs="Courier New"/>
              </w:rPr>
              <w:t>и Татарстан составляет 500(пятьсот)</w:t>
            </w:r>
            <w:r>
              <w:rPr>
                <w:rFonts w:ascii="Courier New" w:hAnsi="Courier New" w:cs="Courier New"/>
              </w:rPr>
              <w:t xml:space="preserve"> тыс. рублей, в том числе: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в 2014 году - </w:t>
            </w:r>
            <w:r w:rsidR="007F154C">
              <w:rPr>
                <w:rFonts w:ascii="Courier New" w:hAnsi="Courier New" w:cs="Courier New"/>
              </w:rPr>
              <w:t>150</w:t>
            </w:r>
            <w:r>
              <w:rPr>
                <w:rFonts w:ascii="Courier New" w:hAnsi="Courier New" w:cs="Courier New"/>
              </w:rPr>
              <w:t xml:space="preserve"> тыс. рублей;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в 2015 году - </w:t>
            </w:r>
            <w:r w:rsidR="007F154C">
              <w:rPr>
                <w:rFonts w:ascii="Courier New" w:hAnsi="Courier New" w:cs="Courier New"/>
              </w:rPr>
              <w:t>170</w:t>
            </w:r>
            <w:r>
              <w:rPr>
                <w:rFonts w:ascii="Courier New" w:hAnsi="Courier New" w:cs="Courier New"/>
              </w:rPr>
              <w:t xml:space="preserve"> тыс. рублей;                  </w:t>
            </w:r>
          </w:p>
          <w:p w:rsidR="00247E15" w:rsidRDefault="00247E15" w:rsidP="007F154C">
            <w:pPr>
              <w:widowControl w:val="0"/>
              <w:autoSpaceDE w:val="0"/>
              <w:autoSpaceDN w:val="0"/>
              <w:adjustRightInd w:val="0"/>
              <w:jc w:val="both"/>
              <w:rPr>
                <w:rFonts w:ascii="Courier New" w:hAnsi="Courier New" w:cs="Courier New"/>
              </w:rPr>
            </w:pPr>
            <w:r>
              <w:rPr>
                <w:rFonts w:ascii="Courier New" w:hAnsi="Courier New" w:cs="Courier New"/>
              </w:rPr>
              <w:t xml:space="preserve">в 2016 году - </w:t>
            </w:r>
            <w:r w:rsidR="007F154C">
              <w:rPr>
                <w:rFonts w:ascii="Courier New" w:hAnsi="Courier New" w:cs="Courier New"/>
              </w:rPr>
              <w:t>180</w:t>
            </w:r>
            <w:r>
              <w:rPr>
                <w:rFonts w:ascii="Courier New" w:hAnsi="Courier New" w:cs="Courier New"/>
              </w:rPr>
              <w:t xml:space="preserve"> тыс. рублей                </w:t>
            </w:r>
          </w:p>
        </w:tc>
      </w:tr>
      <w:tr w:rsidR="00247E15" w:rsidTr="00AD1F3B">
        <w:trPr>
          <w:trHeight w:val="878"/>
        </w:trPr>
        <w:tc>
          <w:tcPr>
            <w:tcW w:w="234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Ожидаемые    конечные</w:t>
            </w:r>
          </w:p>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результаты реализации</w:t>
            </w:r>
          </w:p>
          <w:p w:rsidR="00247E15" w:rsidRDefault="00247E15" w:rsidP="00AD1F3B">
            <w:pPr>
              <w:widowControl w:val="0"/>
              <w:autoSpaceDE w:val="0"/>
              <w:autoSpaceDN w:val="0"/>
              <w:adjustRightInd w:val="0"/>
              <w:rPr>
                <w:rFonts w:ascii="Courier New" w:hAnsi="Courier New" w:cs="Courier New"/>
              </w:rPr>
            </w:pPr>
            <w:r>
              <w:rPr>
                <w:rFonts w:ascii="Courier New" w:hAnsi="Courier New" w:cs="Courier New"/>
              </w:rPr>
              <w:t xml:space="preserve">Программы            </w:t>
            </w:r>
          </w:p>
        </w:tc>
        <w:tc>
          <w:tcPr>
            <w:tcW w:w="8090" w:type="dxa"/>
            <w:tcBorders>
              <w:top w:val="nil"/>
              <w:left w:val="single" w:sz="8" w:space="0" w:color="auto"/>
              <w:bottom w:val="single" w:sz="8" w:space="0" w:color="auto"/>
              <w:right w:val="single" w:sz="8" w:space="0" w:color="auto"/>
            </w:tcBorders>
            <w:hideMark/>
          </w:tcPr>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Реализация Программы позволит к 2017 году: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 Повысить эффективность деятельности аппаратов органов    местного самоуправления.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2. Определить численность и муниципальных служащих, соответствующую целям и задачам деятельности органов     местного самоуправления.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3. Создать систему адаптации и наставничества муниципальных служащих.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4. Разработать и внедрить критерии оценки эффективности      профессиональной служебной деятельности муниципальных служащих.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5. Усовершенствовать методы оценки профессиональных знаний и навыков муниципальных служащи</w:t>
            </w:r>
            <w:proofErr w:type="gramStart"/>
            <w:r>
              <w:rPr>
                <w:rFonts w:ascii="Courier New" w:hAnsi="Courier New" w:cs="Courier New"/>
              </w:rPr>
              <w:t>х(</w:t>
            </w:r>
            <w:proofErr w:type="gramEnd"/>
            <w:r>
              <w:rPr>
                <w:rFonts w:ascii="Courier New" w:hAnsi="Courier New" w:cs="Courier New"/>
              </w:rPr>
              <w:t xml:space="preserve">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w:t>
            </w:r>
            <w:r w:rsidR="007F154C">
              <w:rPr>
                <w:rFonts w:ascii="Courier New" w:hAnsi="Courier New" w:cs="Courier New"/>
              </w:rPr>
              <w:t>Кайбицкого</w:t>
            </w:r>
            <w:r>
              <w:rPr>
                <w:rFonts w:ascii="Courier New" w:hAnsi="Courier New" w:cs="Courier New"/>
              </w:rPr>
              <w:t xml:space="preserve"> муниципального района Республики Татарстан.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7. Усилить мотивацию муниципальных служащих на  повышение результативности их профессиональной деятельности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9. Повысить уровень доверия граждан к деятельности органов местного самоуправления.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10. Создать механизмы, обеспечивающие общественную оценку эффективности деятельности муниципальных служащих.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                           </w:t>
            </w:r>
          </w:p>
          <w:p w:rsidR="00247E15" w:rsidRDefault="00247E15" w:rsidP="00AD1F3B">
            <w:pPr>
              <w:widowControl w:val="0"/>
              <w:autoSpaceDE w:val="0"/>
              <w:autoSpaceDN w:val="0"/>
              <w:adjustRightInd w:val="0"/>
              <w:jc w:val="both"/>
              <w:rPr>
                <w:rFonts w:ascii="Courier New" w:hAnsi="Courier New" w:cs="Courier New"/>
              </w:rPr>
            </w:pPr>
            <w:r>
              <w:rPr>
                <w:rFonts w:ascii="Courier New" w:hAnsi="Courier New" w:cs="Courier New"/>
              </w:rPr>
              <w:t xml:space="preserve">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доску почета муниципальных служащих                                        </w:t>
            </w:r>
          </w:p>
        </w:tc>
      </w:tr>
    </w:tbl>
    <w:p w:rsidR="00247E15" w:rsidRDefault="00247E15" w:rsidP="00247E15">
      <w:pPr>
        <w:widowControl w:val="0"/>
        <w:autoSpaceDE w:val="0"/>
        <w:autoSpaceDN w:val="0"/>
        <w:adjustRightInd w:val="0"/>
        <w:jc w:val="both"/>
      </w:pPr>
    </w:p>
    <w:p w:rsidR="00247E15" w:rsidRDefault="00247E15" w:rsidP="00247E15">
      <w:pPr>
        <w:widowControl w:val="0"/>
        <w:autoSpaceDE w:val="0"/>
        <w:autoSpaceDN w:val="0"/>
        <w:adjustRightInd w:val="0"/>
        <w:jc w:val="center"/>
        <w:outlineLvl w:val="1"/>
        <w:rPr>
          <w:sz w:val="28"/>
          <w:szCs w:val="28"/>
        </w:rPr>
      </w:pPr>
      <w:bookmarkStart w:id="2" w:name="Par184"/>
      <w:bookmarkEnd w:id="2"/>
    </w:p>
    <w:p w:rsidR="00247E15" w:rsidRDefault="00247E15" w:rsidP="00247E15">
      <w:pPr>
        <w:widowControl w:val="0"/>
        <w:autoSpaceDE w:val="0"/>
        <w:autoSpaceDN w:val="0"/>
        <w:adjustRightInd w:val="0"/>
        <w:jc w:val="center"/>
        <w:outlineLvl w:val="1"/>
        <w:rPr>
          <w:sz w:val="28"/>
          <w:szCs w:val="28"/>
        </w:rPr>
      </w:pPr>
    </w:p>
    <w:p w:rsidR="00247E15" w:rsidRDefault="00247E15" w:rsidP="00247E15">
      <w:pPr>
        <w:widowControl w:val="0"/>
        <w:autoSpaceDE w:val="0"/>
        <w:autoSpaceDN w:val="0"/>
        <w:adjustRightInd w:val="0"/>
        <w:jc w:val="center"/>
        <w:outlineLvl w:val="1"/>
        <w:rPr>
          <w:sz w:val="28"/>
          <w:szCs w:val="28"/>
        </w:rPr>
      </w:pPr>
    </w:p>
    <w:p w:rsidR="00247E15" w:rsidRDefault="00247E15" w:rsidP="00247E15">
      <w:pPr>
        <w:widowControl w:val="0"/>
        <w:autoSpaceDE w:val="0"/>
        <w:autoSpaceDN w:val="0"/>
        <w:adjustRightInd w:val="0"/>
        <w:jc w:val="center"/>
        <w:outlineLvl w:val="1"/>
        <w:rPr>
          <w:sz w:val="28"/>
          <w:szCs w:val="28"/>
        </w:rPr>
      </w:pPr>
      <w:r>
        <w:rPr>
          <w:sz w:val="28"/>
          <w:szCs w:val="28"/>
        </w:rPr>
        <w:t>I. Характеристика сферы реализации Программы,</w:t>
      </w:r>
    </w:p>
    <w:p w:rsidR="00247E15" w:rsidRDefault="00247E15" w:rsidP="00247E15">
      <w:pPr>
        <w:widowControl w:val="0"/>
        <w:autoSpaceDE w:val="0"/>
        <w:autoSpaceDN w:val="0"/>
        <w:adjustRightInd w:val="0"/>
        <w:jc w:val="center"/>
        <w:rPr>
          <w:sz w:val="28"/>
          <w:szCs w:val="28"/>
        </w:rPr>
      </w:pPr>
      <w:r>
        <w:rPr>
          <w:sz w:val="28"/>
          <w:szCs w:val="28"/>
        </w:rPr>
        <w:t>основные проблемы и пути их решения</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ind w:firstLine="540"/>
        <w:jc w:val="both"/>
        <w:rPr>
          <w:sz w:val="28"/>
          <w:szCs w:val="28"/>
        </w:rPr>
      </w:pPr>
      <w:r>
        <w:rPr>
          <w:sz w:val="28"/>
          <w:szCs w:val="28"/>
        </w:rPr>
        <w:t>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247E15" w:rsidRDefault="00247E15" w:rsidP="00247E15">
      <w:pPr>
        <w:widowControl w:val="0"/>
        <w:autoSpaceDE w:val="0"/>
        <w:autoSpaceDN w:val="0"/>
        <w:adjustRightInd w:val="0"/>
        <w:ind w:firstLine="540"/>
        <w:jc w:val="both"/>
        <w:rPr>
          <w:sz w:val="28"/>
          <w:szCs w:val="28"/>
        </w:rPr>
      </w:pPr>
      <w:r>
        <w:rPr>
          <w:sz w:val="28"/>
          <w:szCs w:val="28"/>
        </w:rPr>
        <w:t>В настоящее время приоритетными направлениями совершенствования системы  муниципального управления являются развитие кадрового потенциала муниципальной службы, повышение качества и доступности муниципальных услуг, внедрение новых принципов кадровой политики в сфере муниципальной службы.</w:t>
      </w:r>
    </w:p>
    <w:p w:rsidR="00247E15" w:rsidRDefault="00247E15" w:rsidP="00247E15">
      <w:pPr>
        <w:widowControl w:val="0"/>
        <w:autoSpaceDE w:val="0"/>
        <w:autoSpaceDN w:val="0"/>
        <w:adjustRightInd w:val="0"/>
        <w:ind w:firstLine="540"/>
        <w:jc w:val="both"/>
        <w:rPr>
          <w:sz w:val="28"/>
          <w:szCs w:val="28"/>
        </w:rPr>
      </w:pPr>
      <w:r>
        <w:rPr>
          <w:sz w:val="28"/>
          <w:szCs w:val="28"/>
        </w:rPr>
        <w:t xml:space="preserve">Указом Президента Республики Татарстан от 23 августа 2010 года № УП-552 была утверждена </w:t>
      </w:r>
      <w:hyperlink r:id="rId5" w:history="1">
        <w:r>
          <w:rPr>
            <w:rStyle w:val="a3"/>
            <w:color w:val="000000"/>
            <w:sz w:val="28"/>
            <w:szCs w:val="28"/>
          </w:rPr>
          <w:t>Программа</w:t>
        </w:r>
      </w:hyperlink>
      <w:r>
        <w:rPr>
          <w:sz w:val="28"/>
          <w:szCs w:val="28"/>
        </w:rPr>
        <w:t xml:space="preserve"> развития государственной гражданской службы Республики Татарстан и муниципальной службы в Республике Татарстан на 2010-2013 годы, в соответствии с которой была принята соответствующая муниципальная программа. При этом мероприятия, предусмотренные в целях развития муниципальной службы на местном и республиканском уровнях, были успешно реализованы в полном объеме. </w:t>
      </w:r>
    </w:p>
    <w:p w:rsidR="00247E15" w:rsidRDefault="00247E15" w:rsidP="00247E15">
      <w:pPr>
        <w:widowControl w:val="0"/>
        <w:autoSpaceDE w:val="0"/>
        <w:autoSpaceDN w:val="0"/>
        <w:adjustRightInd w:val="0"/>
        <w:ind w:firstLine="540"/>
        <w:jc w:val="both"/>
        <w:rPr>
          <w:sz w:val="28"/>
          <w:szCs w:val="28"/>
        </w:rPr>
      </w:pPr>
      <w:r>
        <w:rPr>
          <w:sz w:val="28"/>
          <w:szCs w:val="28"/>
        </w:rPr>
        <w:t xml:space="preserve">В </w:t>
      </w:r>
      <w:proofErr w:type="spellStart"/>
      <w:r>
        <w:rPr>
          <w:sz w:val="28"/>
          <w:szCs w:val="28"/>
        </w:rPr>
        <w:t>Кайбицком</w:t>
      </w:r>
      <w:proofErr w:type="spellEnd"/>
      <w:r>
        <w:rPr>
          <w:sz w:val="28"/>
          <w:szCs w:val="28"/>
        </w:rPr>
        <w:t xml:space="preserve"> муниципальном районе Республики Татарстан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 xml:space="preserve">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отношения в сфере муниципальной службы. </w:t>
      </w:r>
    </w:p>
    <w:p w:rsidR="00247E15" w:rsidRDefault="00247E15" w:rsidP="00247E15">
      <w:pPr>
        <w:widowControl w:val="0"/>
        <w:autoSpaceDE w:val="0"/>
        <w:autoSpaceDN w:val="0"/>
        <w:adjustRightInd w:val="0"/>
        <w:ind w:firstLine="540"/>
        <w:jc w:val="both"/>
        <w:rPr>
          <w:sz w:val="28"/>
          <w:szCs w:val="28"/>
        </w:rPr>
      </w:pPr>
      <w:r>
        <w:rPr>
          <w:sz w:val="28"/>
          <w:szCs w:val="28"/>
        </w:rPr>
        <w:t>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Муниципальная служба должна обеспечить реализацию стратегии социально-экономического развития Кайбицкого муниципального района.</w:t>
      </w:r>
    </w:p>
    <w:p w:rsidR="00247E15" w:rsidRDefault="00247E15" w:rsidP="00247E15">
      <w:pPr>
        <w:widowControl w:val="0"/>
        <w:autoSpaceDE w:val="0"/>
        <w:autoSpaceDN w:val="0"/>
        <w:adjustRightInd w:val="0"/>
        <w:ind w:firstLine="540"/>
        <w:jc w:val="both"/>
        <w:rPr>
          <w:sz w:val="28"/>
          <w:szCs w:val="28"/>
        </w:rPr>
      </w:pPr>
      <w:r>
        <w:rPr>
          <w:sz w:val="28"/>
          <w:szCs w:val="28"/>
        </w:rPr>
        <w:t>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247E15" w:rsidRDefault="00247E15" w:rsidP="00247E15">
      <w:pPr>
        <w:widowControl w:val="0"/>
        <w:autoSpaceDE w:val="0"/>
        <w:autoSpaceDN w:val="0"/>
        <w:adjustRightInd w:val="0"/>
        <w:ind w:firstLine="540"/>
        <w:jc w:val="both"/>
        <w:rPr>
          <w:sz w:val="28"/>
          <w:szCs w:val="28"/>
        </w:rPr>
      </w:pPr>
      <w:r>
        <w:rPr>
          <w:sz w:val="28"/>
          <w:szCs w:val="28"/>
        </w:rPr>
        <w:t xml:space="preserve">В настоящее время сфере муниципальной службы присущи следующие </w:t>
      </w:r>
      <w:r>
        <w:rPr>
          <w:sz w:val="28"/>
          <w:szCs w:val="28"/>
        </w:rPr>
        <w:lastRenderedPageBreak/>
        <w:t>проблемы:</w:t>
      </w:r>
    </w:p>
    <w:p w:rsidR="00247E15" w:rsidRDefault="00247E15" w:rsidP="00247E15">
      <w:pPr>
        <w:widowControl w:val="0"/>
        <w:autoSpaceDE w:val="0"/>
        <w:autoSpaceDN w:val="0"/>
        <w:adjustRightInd w:val="0"/>
        <w:ind w:firstLine="540"/>
        <w:jc w:val="both"/>
        <w:rPr>
          <w:sz w:val="28"/>
          <w:szCs w:val="28"/>
        </w:rPr>
      </w:pPr>
      <w:r>
        <w:rPr>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2) низкая эффективность деятельности  муниципальных служащих, обусловленная:</w:t>
      </w:r>
    </w:p>
    <w:p w:rsidR="00247E15" w:rsidRDefault="00247E15" w:rsidP="00247E15">
      <w:pPr>
        <w:widowControl w:val="0"/>
        <w:autoSpaceDE w:val="0"/>
        <w:autoSpaceDN w:val="0"/>
        <w:adjustRightInd w:val="0"/>
        <w:ind w:firstLine="540"/>
        <w:jc w:val="both"/>
        <w:rPr>
          <w:sz w:val="28"/>
          <w:szCs w:val="28"/>
        </w:rPr>
      </w:pPr>
      <w:r>
        <w:rPr>
          <w:sz w:val="28"/>
          <w:szCs w:val="28"/>
        </w:rPr>
        <w:t>недостатками организационных структур органов местного самоуправления;</w:t>
      </w:r>
    </w:p>
    <w:p w:rsidR="00247E15" w:rsidRDefault="00247E15" w:rsidP="00247E15">
      <w:pPr>
        <w:widowControl w:val="0"/>
        <w:autoSpaceDE w:val="0"/>
        <w:autoSpaceDN w:val="0"/>
        <w:adjustRightInd w:val="0"/>
        <w:ind w:firstLine="540"/>
        <w:jc w:val="both"/>
        <w:rPr>
          <w:sz w:val="28"/>
          <w:szCs w:val="28"/>
        </w:rPr>
      </w:pPr>
      <w:r>
        <w:rPr>
          <w:sz w:val="28"/>
          <w:szCs w:val="28"/>
        </w:rPr>
        <w:t>неразвитостью механизмов мотивации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отсутствием механизмов оценки профессиональной служебной деятельности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247E15" w:rsidRDefault="00247E15" w:rsidP="00247E15">
      <w:pPr>
        <w:widowControl w:val="0"/>
        <w:autoSpaceDE w:val="0"/>
        <w:autoSpaceDN w:val="0"/>
        <w:adjustRightInd w:val="0"/>
        <w:ind w:firstLine="540"/>
        <w:jc w:val="both"/>
        <w:rPr>
          <w:sz w:val="28"/>
          <w:szCs w:val="28"/>
        </w:rPr>
      </w:pPr>
      <w:r>
        <w:rPr>
          <w:sz w:val="28"/>
          <w:szCs w:val="28"/>
        </w:rPr>
        <w:t>4) недостаточная степень внедрения современных информационных технологий.</w:t>
      </w:r>
    </w:p>
    <w:p w:rsidR="00247E15" w:rsidRDefault="00247E15" w:rsidP="00247E15">
      <w:pPr>
        <w:widowControl w:val="0"/>
        <w:autoSpaceDE w:val="0"/>
        <w:autoSpaceDN w:val="0"/>
        <w:adjustRightInd w:val="0"/>
        <w:ind w:firstLine="540"/>
        <w:jc w:val="both"/>
        <w:rPr>
          <w:sz w:val="28"/>
          <w:szCs w:val="28"/>
        </w:rPr>
      </w:pPr>
      <w:r>
        <w:rPr>
          <w:sz w:val="28"/>
          <w:szCs w:val="28"/>
        </w:rPr>
        <w:t>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247E15" w:rsidRDefault="00247E15" w:rsidP="00247E15">
      <w:pPr>
        <w:widowControl w:val="0"/>
        <w:autoSpaceDE w:val="0"/>
        <w:autoSpaceDN w:val="0"/>
        <w:adjustRightInd w:val="0"/>
        <w:ind w:firstLine="540"/>
        <w:jc w:val="both"/>
        <w:rPr>
          <w:sz w:val="28"/>
          <w:szCs w:val="28"/>
        </w:rPr>
      </w:pPr>
      <w:r>
        <w:rPr>
          <w:sz w:val="28"/>
          <w:szCs w:val="28"/>
        </w:rPr>
        <w:t>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jc w:val="center"/>
        <w:outlineLvl w:val="1"/>
        <w:rPr>
          <w:sz w:val="28"/>
          <w:szCs w:val="28"/>
        </w:rPr>
      </w:pPr>
      <w:bookmarkStart w:id="3" w:name="Par222"/>
      <w:bookmarkEnd w:id="3"/>
      <w:r>
        <w:rPr>
          <w:sz w:val="28"/>
          <w:szCs w:val="28"/>
        </w:rPr>
        <w:t>II. Цели, задачи Программы и перечень мероприятий Программы.</w:t>
      </w:r>
    </w:p>
    <w:p w:rsidR="00247E15" w:rsidRDefault="00247E15" w:rsidP="00247E15">
      <w:pPr>
        <w:widowControl w:val="0"/>
        <w:autoSpaceDE w:val="0"/>
        <w:autoSpaceDN w:val="0"/>
        <w:adjustRightInd w:val="0"/>
        <w:jc w:val="center"/>
        <w:rPr>
          <w:sz w:val="28"/>
          <w:szCs w:val="28"/>
        </w:rPr>
      </w:pPr>
      <w:r>
        <w:rPr>
          <w:sz w:val="28"/>
          <w:szCs w:val="28"/>
        </w:rPr>
        <w:t>Индикаторы оценки результатов Программы</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ind w:firstLine="540"/>
        <w:jc w:val="both"/>
        <w:rPr>
          <w:sz w:val="28"/>
          <w:szCs w:val="28"/>
        </w:rPr>
      </w:pPr>
      <w:r>
        <w:rPr>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247E15" w:rsidRDefault="00247E15" w:rsidP="00247E15">
      <w:pPr>
        <w:widowControl w:val="0"/>
        <w:autoSpaceDE w:val="0"/>
        <w:autoSpaceDN w:val="0"/>
        <w:adjustRightInd w:val="0"/>
        <w:ind w:firstLine="540"/>
        <w:jc w:val="both"/>
        <w:rPr>
          <w:sz w:val="28"/>
          <w:szCs w:val="28"/>
        </w:rPr>
      </w:pPr>
      <w:r>
        <w:rPr>
          <w:sz w:val="28"/>
          <w:szCs w:val="28"/>
        </w:rPr>
        <w:t>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Для достижения указанных целей предполагается решение следующих задач:</w:t>
      </w:r>
    </w:p>
    <w:p w:rsidR="00247E15" w:rsidRDefault="00247E15" w:rsidP="00247E15">
      <w:pPr>
        <w:widowControl w:val="0"/>
        <w:autoSpaceDE w:val="0"/>
        <w:autoSpaceDN w:val="0"/>
        <w:adjustRightInd w:val="0"/>
        <w:ind w:firstLine="540"/>
        <w:jc w:val="both"/>
        <w:rPr>
          <w:sz w:val="28"/>
          <w:szCs w:val="28"/>
        </w:rPr>
      </w:pPr>
      <w:r>
        <w:rPr>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w:t>
      </w:r>
    </w:p>
    <w:p w:rsidR="00247E15" w:rsidRDefault="00247E15" w:rsidP="00247E15">
      <w:pPr>
        <w:widowControl w:val="0"/>
        <w:autoSpaceDE w:val="0"/>
        <w:autoSpaceDN w:val="0"/>
        <w:adjustRightInd w:val="0"/>
        <w:ind w:firstLine="540"/>
        <w:jc w:val="both"/>
        <w:rPr>
          <w:sz w:val="28"/>
          <w:szCs w:val="28"/>
        </w:rPr>
      </w:pPr>
      <w:r>
        <w:rPr>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3. Развитие профессиональной и управленческой компетентности муниципальных служащих, а также лиц, включенных в кадровые резервы.</w:t>
      </w:r>
    </w:p>
    <w:p w:rsidR="00247E15" w:rsidRDefault="00247E15" w:rsidP="00247E15">
      <w:pPr>
        <w:widowControl w:val="0"/>
        <w:autoSpaceDE w:val="0"/>
        <w:autoSpaceDN w:val="0"/>
        <w:adjustRightInd w:val="0"/>
        <w:ind w:firstLine="540"/>
        <w:jc w:val="both"/>
        <w:rPr>
          <w:sz w:val="28"/>
          <w:szCs w:val="28"/>
        </w:rPr>
      </w:pPr>
      <w:r>
        <w:rPr>
          <w:sz w:val="28"/>
          <w:szCs w:val="28"/>
        </w:rPr>
        <w:t>4. Построение эффективной системы мотивации, стимулирования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5. Привлечение и закрепление на муниципальной службе молодых, перспективных специалистов.</w:t>
      </w:r>
    </w:p>
    <w:p w:rsidR="00247E15" w:rsidRDefault="00247E15" w:rsidP="00247E15">
      <w:pPr>
        <w:widowControl w:val="0"/>
        <w:autoSpaceDE w:val="0"/>
        <w:autoSpaceDN w:val="0"/>
        <w:adjustRightInd w:val="0"/>
        <w:ind w:firstLine="540"/>
        <w:jc w:val="both"/>
        <w:rPr>
          <w:sz w:val="28"/>
          <w:szCs w:val="28"/>
        </w:rPr>
      </w:pPr>
      <w:r>
        <w:rPr>
          <w:sz w:val="28"/>
          <w:szCs w:val="28"/>
        </w:rPr>
        <w:lastRenderedPageBreak/>
        <w:t>6. Развитие системы общественного контроля и взаимодействия с институтами гражданского общества, реализация мер по противодействию коррупции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7. Нормативное и методическое обеспечение  муниципальной службы.</w:t>
      </w:r>
    </w:p>
    <w:p w:rsidR="00247E15" w:rsidRDefault="00247E15" w:rsidP="00247E15">
      <w:pPr>
        <w:widowControl w:val="0"/>
        <w:autoSpaceDE w:val="0"/>
        <w:autoSpaceDN w:val="0"/>
        <w:adjustRightInd w:val="0"/>
        <w:ind w:firstLine="540"/>
        <w:jc w:val="both"/>
        <w:rPr>
          <w:sz w:val="28"/>
          <w:szCs w:val="28"/>
        </w:rPr>
      </w:pPr>
      <w:proofErr w:type="gramStart"/>
      <w:r>
        <w:rPr>
          <w:sz w:val="28"/>
          <w:szCs w:val="28"/>
        </w:rPr>
        <w:t xml:space="preserve">Основные мероприятия по развитию муниципальной службы определяются целями и задачами Программы и разработаны с учетом положений Федерального закона от 2 марта 2007 года </w:t>
      </w:r>
      <w:hyperlink r:id="rId6" w:history="1">
        <w:r>
          <w:rPr>
            <w:rStyle w:val="a3"/>
            <w:color w:val="000000"/>
            <w:sz w:val="28"/>
            <w:szCs w:val="28"/>
          </w:rPr>
          <w:t>№ 25-ФЗ</w:t>
        </w:r>
      </w:hyperlink>
      <w:r>
        <w:rPr>
          <w:sz w:val="28"/>
          <w:szCs w:val="28"/>
        </w:rPr>
        <w:t xml:space="preserve"> «О муниципальной службе в Российской Федерации», </w:t>
      </w:r>
      <w:hyperlink r:id="rId7" w:history="1">
        <w:r>
          <w:rPr>
            <w:rStyle w:val="a3"/>
            <w:color w:val="000000"/>
            <w:sz w:val="28"/>
            <w:szCs w:val="28"/>
          </w:rPr>
          <w:t>Указа</w:t>
        </w:r>
      </w:hyperlink>
      <w:r>
        <w:rPr>
          <w:color w:val="000000"/>
          <w:sz w:val="28"/>
          <w:szCs w:val="28"/>
        </w:rPr>
        <w:t xml:space="preserve">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от 25 июня 2013 года </w:t>
      </w:r>
      <w:hyperlink r:id="rId8" w:history="1">
        <w:r>
          <w:rPr>
            <w:rStyle w:val="a3"/>
            <w:color w:val="000000"/>
            <w:sz w:val="28"/>
            <w:szCs w:val="28"/>
          </w:rPr>
          <w:t>№ 50-ЗРТ</w:t>
        </w:r>
      </w:hyperlink>
      <w:r>
        <w:rPr>
          <w:color w:val="000000"/>
          <w:sz w:val="28"/>
          <w:szCs w:val="28"/>
        </w:rPr>
        <w:t xml:space="preserve">, </w:t>
      </w:r>
      <w:hyperlink r:id="rId9" w:history="1">
        <w:r>
          <w:rPr>
            <w:rStyle w:val="a3"/>
            <w:color w:val="000000"/>
            <w:sz w:val="28"/>
            <w:szCs w:val="28"/>
          </w:rPr>
          <w:t>Указа</w:t>
        </w:r>
        <w:proofErr w:type="gramEnd"/>
      </w:hyperlink>
      <w:r>
        <w:rPr>
          <w:color w:val="000000"/>
          <w:sz w:val="28"/>
          <w:szCs w:val="28"/>
        </w:rPr>
        <w:t xml:space="preserve"> </w:t>
      </w:r>
      <w:proofErr w:type="gramStart"/>
      <w:r>
        <w:rPr>
          <w:color w:val="000000"/>
          <w:sz w:val="28"/>
          <w:szCs w:val="28"/>
        </w:rPr>
        <w:t>Президента Республики Татарстан от 11 октября 2010 года № УП-680 «О Комиссии по вопросам развития государственной гражданской службы Республики Татарстан и</w:t>
      </w:r>
      <w:r>
        <w:rPr>
          <w:sz w:val="28"/>
          <w:szCs w:val="28"/>
        </w:rPr>
        <w:t xml:space="preserve"> муниципальной службы в Республике Татарстан»,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Устава Кайбицкого муниципального района Республики Татарстан.</w:t>
      </w:r>
      <w:proofErr w:type="gramEnd"/>
    </w:p>
    <w:p w:rsidR="00247E15" w:rsidRDefault="00247E15" w:rsidP="00247E15">
      <w:pPr>
        <w:widowControl w:val="0"/>
        <w:autoSpaceDE w:val="0"/>
        <w:autoSpaceDN w:val="0"/>
        <w:adjustRightInd w:val="0"/>
        <w:ind w:firstLine="540"/>
        <w:jc w:val="both"/>
        <w:rPr>
          <w:sz w:val="28"/>
          <w:szCs w:val="28"/>
        </w:rPr>
      </w:pPr>
      <w:r>
        <w:rPr>
          <w:sz w:val="28"/>
          <w:szCs w:val="28"/>
        </w:rPr>
        <w:t>Срок реализации Программы: 2014-2016 годы.</w:t>
      </w:r>
    </w:p>
    <w:p w:rsidR="00247E15" w:rsidRDefault="00A12C9F" w:rsidP="00247E15">
      <w:pPr>
        <w:widowControl w:val="0"/>
        <w:autoSpaceDE w:val="0"/>
        <w:autoSpaceDN w:val="0"/>
        <w:adjustRightInd w:val="0"/>
        <w:ind w:firstLine="540"/>
        <w:jc w:val="both"/>
        <w:rPr>
          <w:color w:val="000000"/>
          <w:sz w:val="28"/>
          <w:szCs w:val="28"/>
        </w:rPr>
      </w:pPr>
      <w:hyperlink r:id="rId10" w:anchor="Par281" w:history="1">
        <w:r w:rsidR="00247E15">
          <w:rPr>
            <w:rStyle w:val="a3"/>
            <w:color w:val="000000"/>
            <w:sz w:val="28"/>
            <w:szCs w:val="28"/>
          </w:rPr>
          <w:t>Мероприятия</w:t>
        </w:r>
      </w:hyperlink>
      <w:r w:rsidR="00247E15">
        <w:rPr>
          <w:color w:val="000000"/>
          <w:sz w:val="28"/>
          <w:szCs w:val="28"/>
        </w:rPr>
        <w:t xml:space="preserve">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w:t>
      </w:r>
      <w:r w:rsidR="00247E15">
        <w:rPr>
          <w:sz w:val="28"/>
          <w:szCs w:val="28"/>
        </w:rPr>
        <w:t xml:space="preserve"> ее реализации, а также объемы финансирования Программы изложены </w:t>
      </w:r>
      <w:r w:rsidR="00247E15">
        <w:rPr>
          <w:color w:val="000000"/>
          <w:sz w:val="28"/>
          <w:szCs w:val="28"/>
        </w:rPr>
        <w:t>в Приложении к ней.</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jc w:val="center"/>
        <w:outlineLvl w:val="1"/>
        <w:rPr>
          <w:sz w:val="28"/>
          <w:szCs w:val="28"/>
        </w:rPr>
      </w:pPr>
      <w:bookmarkStart w:id="4" w:name="Par241"/>
      <w:bookmarkEnd w:id="4"/>
      <w:r>
        <w:rPr>
          <w:sz w:val="28"/>
          <w:szCs w:val="28"/>
        </w:rPr>
        <w:t>III. Обоснование ресурсного обеспечения Программы</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ind w:firstLine="540"/>
        <w:jc w:val="both"/>
        <w:rPr>
          <w:sz w:val="28"/>
          <w:szCs w:val="28"/>
        </w:rPr>
      </w:pPr>
      <w:r>
        <w:rPr>
          <w:sz w:val="28"/>
          <w:szCs w:val="28"/>
        </w:rPr>
        <w:t>Мероприятия Программы реализуются за счет средств бюджета Кайбицкого муниципального района. Объем финансирования Программы на 2014-2016 годы составляет</w:t>
      </w:r>
      <w:r w:rsidR="00305E1A">
        <w:rPr>
          <w:sz w:val="28"/>
          <w:szCs w:val="28"/>
        </w:rPr>
        <w:t xml:space="preserve"> 500</w:t>
      </w:r>
      <w:r>
        <w:rPr>
          <w:sz w:val="28"/>
          <w:szCs w:val="28"/>
        </w:rPr>
        <w:t xml:space="preserve"> тыс. рублей, в том числе:</w:t>
      </w:r>
    </w:p>
    <w:p w:rsidR="00247E15" w:rsidRDefault="00247E15" w:rsidP="00247E15">
      <w:pPr>
        <w:widowControl w:val="0"/>
        <w:autoSpaceDE w:val="0"/>
        <w:autoSpaceDN w:val="0"/>
        <w:adjustRightInd w:val="0"/>
        <w:ind w:firstLine="540"/>
        <w:jc w:val="both"/>
        <w:rPr>
          <w:sz w:val="28"/>
          <w:szCs w:val="28"/>
        </w:rPr>
      </w:pPr>
      <w:r>
        <w:rPr>
          <w:sz w:val="28"/>
          <w:szCs w:val="28"/>
        </w:rPr>
        <w:t xml:space="preserve">в 2014 году - </w:t>
      </w:r>
      <w:r w:rsidR="00305E1A">
        <w:rPr>
          <w:sz w:val="28"/>
          <w:szCs w:val="28"/>
        </w:rPr>
        <w:t>150</w:t>
      </w:r>
      <w:r>
        <w:rPr>
          <w:sz w:val="28"/>
          <w:szCs w:val="28"/>
        </w:rPr>
        <w:t xml:space="preserve"> тыс. рублей;</w:t>
      </w:r>
    </w:p>
    <w:p w:rsidR="00247E15" w:rsidRDefault="00247E15" w:rsidP="00247E15">
      <w:pPr>
        <w:widowControl w:val="0"/>
        <w:autoSpaceDE w:val="0"/>
        <w:autoSpaceDN w:val="0"/>
        <w:adjustRightInd w:val="0"/>
        <w:ind w:firstLine="540"/>
        <w:jc w:val="both"/>
        <w:rPr>
          <w:sz w:val="28"/>
          <w:szCs w:val="28"/>
        </w:rPr>
      </w:pPr>
      <w:r>
        <w:rPr>
          <w:sz w:val="28"/>
          <w:szCs w:val="28"/>
        </w:rPr>
        <w:t xml:space="preserve">в 2015 году </w:t>
      </w:r>
      <w:r w:rsidR="00305E1A">
        <w:rPr>
          <w:sz w:val="28"/>
          <w:szCs w:val="28"/>
        </w:rPr>
        <w:t>–</w:t>
      </w:r>
      <w:r>
        <w:rPr>
          <w:sz w:val="28"/>
          <w:szCs w:val="28"/>
        </w:rPr>
        <w:t xml:space="preserve"> </w:t>
      </w:r>
      <w:r w:rsidR="00305E1A">
        <w:rPr>
          <w:sz w:val="28"/>
          <w:szCs w:val="28"/>
        </w:rPr>
        <w:t xml:space="preserve">170 </w:t>
      </w:r>
      <w:r>
        <w:rPr>
          <w:sz w:val="28"/>
          <w:szCs w:val="28"/>
        </w:rPr>
        <w:t>тыс. рублей;</w:t>
      </w:r>
    </w:p>
    <w:p w:rsidR="00247E15" w:rsidRDefault="00247E15" w:rsidP="00247E15">
      <w:pPr>
        <w:widowControl w:val="0"/>
        <w:autoSpaceDE w:val="0"/>
        <w:autoSpaceDN w:val="0"/>
        <w:adjustRightInd w:val="0"/>
        <w:ind w:firstLine="540"/>
        <w:jc w:val="both"/>
        <w:rPr>
          <w:sz w:val="28"/>
          <w:szCs w:val="28"/>
        </w:rPr>
      </w:pPr>
      <w:r>
        <w:rPr>
          <w:sz w:val="28"/>
          <w:szCs w:val="28"/>
        </w:rPr>
        <w:t>в 2016 году -</w:t>
      </w:r>
      <w:r w:rsidR="00305E1A">
        <w:rPr>
          <w:sz w:val="28"/>
          <w:szCs w:val="28"/>
        </w:rPr>
        <w:t xml:space="preserve"> 180</w:t>
      </w:r>
      <w:r>
        <w:rPr>
          <w:sz w:val="28"/>
          <w:szCs w:val="28"/>
        </w:rPr>
        <w:t xml:space="preserve"> тыс. рублей.</w:t>
      </w:r>
    </w:p>
    <w:p w:rsidR="00247E15" w:rsidRDefault="00247E15" w:rsidP="00247E15">
      <w:pPr>
        <w:widowControl w:val="0"/>
        <w:autoSpaceDE w:val="0"/>
        <w:autoSpaceDN w:val="0"/>
        <w:adjustRightInd w:val="0"/>
        <w:ind w:firstLine="540"/>
        <w:jc w:val="both"/>
        <w:rPr>
          <w:sz w:val="28"/>
          <w:szCs w:val="28"/>
        </w:rPr>
      </w:pPr>
      <w:r>
        <w:rPr>
          <w:sz w:val="28"/>
          <w:szCs w:val="28"/>
        </w:rPr>
        <w:t xml:space="preserve">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финансируются за счет средств бюджета Республики Татарстан в размерах ассигнований, предусмотренных указанной государственной программой. </w:t>
      </w:r>
    </w:p>
    <w:p w:rsidR="00247E15" w:rsidRDefault="00247E15" w:rsidP="00247E15">
      <w:pPr>
        <w:widowControl w:val="0"/>
        <w:autoSpaceDE w:val="0"/>
        <w:autoSpaceDN w:val="0"/>
        <w:adjustRightInd w:val="0"/>
        <w:ind w:firstLine="540"/>
        <w:jc w:val="both"/>
        <w:rPr>
          <w:sz w:val="28"/>
          <w:szCs w:val="28"/>
        </w:rPr>
      </w:pPr>
      <w:r>
        <w:rPr>
          <w:sz w:val="28"/>
          <w:szCs w:val="28"/>
        </w:rPr>
        <w:t>С учетом возможностей бюджета объемы средств, направляемых на реализацию Программы, уточняются при разработке проекта бюджета Кайбицкого муниципального района на трехлетний период и его уточнении на очередной финансовый год.</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jc w:val="center"/>
        <w:outlineLvl w:val="1"/>
        <w:rPr>
          <w:sz w:val="28"/>
          <w:szCs w:val="28"/>
        </w:rPr>
      </w:pPr>
      <w:bookmarkStart w:id="5" w:name="Par249"/>
      <w:bookmarkEnd w:id="5"/>
      <w:r>
        <w:rPr>
          <w:sz w:val="28"/>
          <w:szCs w:val="28"/>
        </w:rPr>
        <w:t>IV. Механизм реализации Программы</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ind w:firstLine="540"/>
        <w:jc w:val="both"/>
        <w:rPr>
          <w:sz w:val="28"/>
          <w:szCs w:val="28"/>
        </w:rPr>
      </w:pPr>
      <w:r>
        <w:rPr>
          <w:sz w:val="28"/>
          <w:szCs w:val="28"/>
        </w:rPr>
        <w:t>Исполнителями мероприятий, предусмотренных Программой, являются органы местного самоуправления.</w:t>
      </w:r>
    </w:p>
    <w:p w:rsidR="00247E15" w:rsidRDefault="00247E15" w:rsidP="00247E15">
      <w:pPr>
        <w:widowControl w:val="0"/>
        <w:autoSpaceDE w:val="0"/>
        <w:autoSpaceDN w:val="0"/>
        <w:adjustRightInd w:val="0"/>
        <w:jc w:val="center"/>
        <w:outlineLvl w:val="1"/>
        <w:rPr>
          <w:sz w:val="28"/>
          <w:szCs w:val="28"/>
        </w:rPr>
      </w:pPr>
      <w:bookmarkStart w:id="6" w:name="Par258"/>
      <w:bookmarkEnd w:id="6"/>
    </w:p>
    <w:p w:rsidR="00247E15" w:rsidRDefault="00247E15" w:rsidP="00247E15">
      <w:pPr>
        <w:widowControl w:val="0"/>
        <w:autoSpaceDE w:val="0"/>
        <w:autoSpaceDN w:val="0"/>
        <w:adjustRightInd w:val="0"/>
        <w:jc w:val="center"/>
        <w:outlineLvl w:val="1"/>
        <w:rPr>
          <w:sz w:val="28"/>
          <w:szCs w:val="28"/>
        </w:rPr>
      </w:pPr>
      <w:r>
        <w:rPr>
          <w:sz w:val="28"/>
          <w:szCs w:val="28"/>
        </w:rPr>
        <w:t xml:space="preserve">V. Оценка </w:t>
      </w:r>
      <w:proofErr w:type="gramStart"/>
      <w:r>
        <w:rPr>
          <w:sz w:val="28"/>
          <w:szCs w:val="28"/>
        </w:rPr>
        <w:t>экономической</w:t>
      </w:r>
      <w:proofErr w:type="gramEnd"/>
      <w:r>
        <w:rPr>
          <w:sz w:val="28"/>
          <w:szCs w:val="28"/>
        </w:rPr>
        <w:t xml:space="preserve"> и социальной</w:t>
      </w:r>
    </w:p>
    <w:p w:rsidR="00247E15" w:rsidRDefault="00247E15" w:rsidP="00247E15">
      <w:pPr>
        <w:widowControl w:val="0"/>
        <w:autoSpaceDE w:val="0"/>
        <w:autoSpaceDN w:val="0"/>
        <w:adjustRightInd w:val="0"/>
        <w:jc w:val="center"/>
        <w:rPr>
          <w:sz w:val="28"/>
          <w:szCs w:val="28"/>
        </w:rPr>
      </w:pPr>
      <w:r>
        <w:rPr>
          <w:sz w:val="28"/>
          <w:szCs w:val="28"/>
        </w:rPr>
        <w:t>эффективности Программы</w:t>
      </w:r>
    </w:p>
    <w:p w:rsidR="00247E15" w:rsidRDefault="00247E15" w:rsidP="00247E15">
      <w:pPr>
        <w:widowControl w:val="0"/>
        <w:autoSpaceDE w:val="0"/>
        <w:autoSpaceDN w:val="0"/>
        <w:adjustRightInd w:val="0"/>
        <w:jc w:val="both"/>
        <w:rPr>
          <w:sz w:val="28"/>
          <w:szCs w:val="28"/>
        </w:rPr>
      </w:pPr>
    </w:p>
    <w:p w:rsidR="00247E15" w:rsidRDefault="00247E15" w:rsidP="00247E15">
      <w:pPr>
        <w:widowControl w:val="0"/>
        <w:autoSpaceDE w:val="0"/>
        <w:autoSpaceDN w:val="0"/>
        <w:adjustRightInd w:val="0"/>
        <w:ind w:firstLine="540"/>
        <w:jc w:val="both"/>
        <w:rPr>
          <w:color w:val="000000"/>
          <w:sz w:val="28"/>
          <w:szCs w:val="28"/>
        </w:rPr>
      </w:pPr>
      <w:r>
        <w:rPr>
          <w:sz w:val="28"/>
          <w:szCs w:val="28"/>
        </w:rPr>
        <w:t xml:space="preserve">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w:t>
      </w:r>
      <w:r>
        <w:rPr>
          <w:color w:val="000000"/>
          <w:sz w:val="28"/>
          <w:szCs w:val="28"/>
        </w:rPr>
        <w:t>в Приложении к ней.</w:t>
      </w:r>
    </w:p>
    <w:p w:rsidR="00247E15" w:rsidRDefault="00247E15" w:rsidP="00247E15">
      <w:pPr>
        <w:widowControl w:val="0"/>
        <w:autoSpaceDE w:val="0"/>
        <w:autoSpaceDN w:val="0"/>
        <w:adjustRightInd w:val="0"/>
        <w:ind w:firstLine="540"/>
        <w:jc w:val="both"/>
        <w:rPr>
          <w:sz w:val="28"/>
          <w:szCs w:val="28"/>
        </w:rPr>
      </w:pPr>
      <w:r>
        <w:rPr>
          <w:sz w:val="28"/>
          <w:szCs w:val="28"/>
        </w:rPr>
        <w:t>Предложенные Программой мероприятия позволят достичь следующих положительных социально-экономических результатов:</w:t>
      </w:r>
    </w:p>
    <w:p w:rsidR="00247E15" w:rsidRDefault="00247E15" w:rsidP="00247E15">
      <w:pPr>
        <w:widowControl w:val="0"/>
        <w:autoSpaceDE w:val="0"/>
        <w:autoSpaceDN w:val="0"/>
        <w:adjustRightInd w:val="0"/>
        <w:ind w:firstLine="540"/>
        <w:jc w:val="both"/>
        <w:rPr>
          <w:sz w:val="28"/>
          <w:szCs w:val="28"/>
        </w:rPr>
      </w:pPr>
      <w:r>
        <w:rPr>
          <w:sz w:val="28"/>
          <w:szCs w:val="28"/>
        </w:rPr>
        <w:t>повышение эффективности деятельности органов местного самоуправления;</w:t>
      </w:r>
    </w:p>
    <w:p w:rsidR="00247E15" w:rsidRDefault="00247E15" w:rsidP="00247E15">
      <w:pPr>
        <w:widowControl w:val="0"/>
        <w:autoSpaceDE w:val="0"/>
        <w:autoSpaceDN w:val="0"/>
        <w:adjustRightInd w:val="0"/>
        <w:ind w:firstLine="540"/>
        <w:jc w:val="both"/>
        <w:rPr>
          <w:sz w:val="28"/>
          <w:szCs w:val="28"/>
        </w:rPr>
      </w:pPr>
      <w:r>
        <w:rPr>
          <w:sz w:val="28"/>
          <w:szCs w:val="28"/>
        </w:rPr>
        <w:t>повышение результативности деятельности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обеспечение открытости муниципальной службы, доступности общественному контролю;</w:t>
      </w:r>
    </w:p>
    <w:p w:rsidR="00247E15" w:rsidRDefault="00247E15" w:rsidP="00247E15">
      <w:pPr>
        <w:widowControl w:val="0"/>
        <w:autoSpaceDE w:val="0"/>
        <w:autoSpaceDN w:val="0"/>
        <w:adjustRightInd w:val="0"/>
        <w:ind w:firstLine="540"/>
        <w:jc w:val="both"/>
        <w:rPr>
          <w:sz w:val="28"/>
          <w:szCs w:val="28"/>
        </w:rPr>
      </w:pPr>
      <w:r>
        <w:rPr>
          <w:sz w:val="28"/>
          <w:szCs w:val="28"/>
        </w:rPr>
        <w:t>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247E15" w:rsidRDefault="00247E15" w:rsidP="00247E15">
      <w:pPr>
        <w:widowControl w:val="0"/>
        <w:autoSpaceDE w:val="0"/>
        <w:autoSpaceDN w:val="0"/>
        <w:adjustRightInd w:val="0"/>
        <w:ind w:firstLine="540"/>
        <w:jc w:val="both"/>
        <w:rPr>
          <w:sz w:val="28"/>
          <w:szCs w:val="28"/>
        </w:rPr>
      </w:pPr>
      <w:r>
        <w:rPr>
          <w:sz w:val="28"/>
          <w:szCs w:val="28"/>
        </w:rPr>
        <w:t>внедрение современных технологий в кадровую работу на муниципальной службе.</w:t>
      </w:r>
    </w:p>
    <w:p w:rsidR="00247E15" w:rsidRDefault="00247E15" w:rsidP="00247E15">
      <w:pPr>
        <w:widowControl w:val="0"/>
        <w:autoSpaceDE w:val="0"/>
        <w:autoSpaceDN w:val="0"/>
        <w:adjustRightInd w:val="0"/>
        <w:ind w:firstLine="540"/>
        <w:jc w:val="both"/>
        <w:rPr>
          <w:sz w:val="28"/>
          <w:szCs w:val="28"/>
        </w:rPr>
      </w:pPr>
      <w:r>
        <w:rPr>
          <w:sz w:val="28"/>
          <w:szCs w:val="28"/>
        </w:rPr>
        <w:t>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247E15" w:rsidRDefault="00247E15" w:rsidP="00247E15">
      <w:pPr>
        <w:widowControl w:val="0"/>
        <w:autoSpaceDE w:val="0"/>
        <w:autoSpaceDN w:val="0"/>
        <w:adjustRightInd w:val="0"/>
        <w:ind w:firstLine="540"/>
        <w:jc w:val="both"/>
        <w:rPr>
          <w:sz w:val="28"/>
          <w:szCs w:val="28"/>
        </w:rPr>
      </w:pPr>
      <w:r>
        <w:rPr>
          <w:sz w:val="28"/>
          <w:szCs w:val="28"/>
        </w:rPr>
        <w:t xml:space="preserve">Оценка эффективности Программы за весь период ее реализации проводится с учетом достижения к 2017 году показателей по индикаторам оценки результатов Программы, приведенным </w:t>
      </w:r>
      <w:r>
        <w:rPr>
          <w:color w:val="000000"/>
          <w:sz w:val="28"/>
          <w:szCs w:val="28"/>
        </w:rPr>
        <w:t>в Приложении к ней</w:t>
      </w:r>
      <w:r>
        <w:rPr>
          <w:sz w:val="28"/>
          <w:szCs w:val="28"/>
        </w:rPr>
        <w:t>.</w:t>
      </w:r>
    </w:p>
    <w:p w:rsidR="00247E15" w:rsidRDefault="00247E15" w:rsidP="00247E15">
      <w:pPr>
        <w:widowControl w:val="0"/>
        <w:autoSpaceDE w:val="0"/>
        <w:autoSpaceDN w:val="0"/>
        <w:adjustRightInd w:val="0"/>
        <w:jc w:val="both"/>
        <w:rPr>
          <w:sz w:val="28"/>
          <w:szCs w:val="28"/>
        </w:rPr>
      </w:pPr>
    </w:p>
    <w:p w:rsidR="00DA75E7" w:rsidRDefault="00DA75E7"/>
    <w:sectPr w:rsidR="00DA75E7" w:rsidSect="00247E15">
      <w:pgSz w:w="11906" w:h="16838"/>
      <w:pgMar w:top="567"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15"/>
    <w:rsid w:val="00047A6A"/>
    <w:rsid w:val="00247E15"/>
    <w:rsid w:val="00305E1A"/>
    <w:rsid w:val="007F154C"/>
    <w:rsid w:val="008F5F14"/>
    <w:rsid w:val="00A12C9F"/>
    <w:rsid w:val="00AA58FD"/>
    <w:rsid w:val="00DA7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E15"/>
    <w:rPr>
      <w:color w:val="0000FF"/>
      <w:u w:val="single"/>
    </w:rPr>
  </w:style>
  <w:style w:type="paragraph" w:styleId="a4">
    <w:name w:val="Balloon Text"/>
    <w:basedOn w:val="a"/>
    <w:link w:val="a5"/>
    <w:uiPriority w:val="99"/>
    <w:semiHidden/>
    <w:unhideWhenUsed/>
    <w:rsid w:val="00A12C9F"/>
    <w:rPr>
      <w:rFonts w:ascii="Tahoma" w:hAnsi="Tahoma" w:cs="Tahoma"/>
      <w:sz w:val="16"/>
      <w:szCs w:val="16"/>
    </w:rPr>
  </w:style>
  <w:style w:type="character" w:customStyle="1" w:styleId="a5">
    <w:name w:val="Текст выноски Знак"/>
    <w:basedOn w:val="a0"/>
    <w:link w:val="a4"/>
    <w:uiPriority w:val="99"/>
    <w:semiHidden/>
    <w:rsid w:val="00A12C9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47E15"/>
    <w:rPr>
      <w:color w:val="0000FF"/>
      <w:u w:val="single"/>
    </w:rPr>
  </w:style>
  <w:style w:type="paragraph" w:styleId="a4">
    <w:name w:val="Balloon Text"/>
    <w:basedOn w:val="a"/>
    <w:link w:val="a5"/>
    <w:uiPriority w:val="99"/>
    <w:semiHidden/>
    <w:unhideWhenUsed/>
    <w:rsid w:val="00A12C9F"/>
    <w:rPr>
      <w:rFonts w:ascii="Tahoma" w:hAnsi="Tahoma" w:cs="Tahoma"/>
      <w:sz w:val="16"/>
      <w:szCs w:val="16"/>
    </w:rPr>
  </w:style>
  <w:style w:type="character" w:customStyle="1" w:styleId="a5">
    <w:name w:val="Текст выноски Знак"/>
    <w:basedOn w:val="a0"/>
    <w:link w:val="a4"/>
    <w:uiPriority w:val="99"/>
    <w:semiHidden/>
    <w:rsid w:val="00A12C9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61FF9F89505E583B87942B17136F036BC90B05984217E19C9CDF845AF31B50I9bCG" TargetMode="External"/><Relationship Id="rId3" Type="http://schemas.openxmlformats.org/officeDocument/2006/relationships/settings" Target="settings.xml"/><Relationship Id="rId7" Type="http://schemas.openxmlformats.org/officeDocument/2006/relationships/hyperlink" Target="consultantplus://offline/ref=5861FF9F89505E583B878A26017F320869C05C0B9C4119B6C4C384D90DIFbA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861FF9F89505E583B878A26017F320869C7510F964F19B6C4C384D90DFA1107DBE0864BB92F81A3I4bAG" TargetMode="External"/><Relationship Id="rId11" Type="http://schemas.openxmlformats.org/officeDocument/2006/relationships/fontTable" Target="fontTable.xml"/><Relationship Id="rId5" Type="http://schemas.openxmlformats.org/officeDocument/2006/relationships/hyperlink" Target="consultantplus://offline/ref=5861FF9F89505E583B87942B17136F036BC90B059A4615E89E9CDF845AF31B509CAFDF09FD2282A449CB78I0bFG" TargetMode="External"/><Relationship Id="rId10" Type="http://schemas.openxmlformats.org/officeDocument/2006/relationships/hyperlink" Target="file:///C:\Users\&#1040;&#1081;&#1088;&#1072;&#1090;\Downloads\&#1055;&#1088;&#1080;&#1083;&#1086;&#1078;&#1077;&#1085;&#1080;&#1077;.doc" TargetMode="External"/><Relationship Id="rId4" Type="http://schemas.openxmlformats.org/officeDocument/2006/relationships/webSettings" Target="webSettings.xml"/><Relationship Id="rId9" Type="http://schemas.openxmlformats.org/officeDocument/2006/relationships/hyperlink" Target="consultantplus://offline/ref=5861FF9F89505E583B87942B17136F036BC90B0598421AE1909CDF845AF31B50I9b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2283</Words>
  <Characters>13016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Дания</cp:lastModifiedBy>
  <cp:revision>12</cp:revision>
  <cp:lastPrinted>2014-04-08T06:24:00Z</cp:lastPrinted>
  <dcterms:created xsi:type="dcterms:W3CDTF">2014-04-04T10:44:00Z</dcterms:created>
  <dcterms:modified xsi:type="dcterms:W3CDTF">2014-04-08T06:24:00Z</dcterms:modified>
</cp:coreProperties>
</file>