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9C" w:rsidRDefault="00744A9C" w:rsidP="007D5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4052"/>
          <w:sz w:val="27"/>
          <w:szCs w:val="27"/>
          <w:lang w:eastAsia="ru-RU"/>
        </w:rPr>
        <w:drawing>
          <wp:inline distT="0" distB="0" distL="0" distR="0">
            <wp:extent cx="6448425" cy="2581275"/>
            <wp:effectExtent l="0" t="0" r="0" b="0"/>
            <wp:docPr id="1" name="Рисунок 1" descr="C:\Users\adm\Documents\бизнес класс\1241_1290122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cuments\бизнес класс\1241_1290122_b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52" cy="25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31" w:rsidRDefault="007D5A31" w:rsidP="007D5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>ЦИСС создан в 2015 году и входит в структуру Фонда поддержки предпринимательства Республики Татарстан. С 2017 года ЦИСС является Ресурсным (межмуниципальным) центром поддержки СО НКО Казанской экономической зоны. </w:t>
      </w: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br/>
        <w:t>         ЦИСС оказывает услуги субъектам МСП и СО НКО, а также гражданам, заинтересованным в начале осуществления деятельности в области социального предпринимательства.</w:t>
      </w: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br/>
        <w:t>          ЦИСС оказывает информационные, консалтинговые и образовательные меры поддержки, а также содействует в получении финансовых, имущественных и кадровых мер поддержки. </w:t>
      </w:r>
    </w:p>
    <w:p w:rsidR="007D5A31" w:rsidRDefault="007D5A31" w:rsidP="007D5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 xml:space="preserve">В своей деятельности ЦИСС взаимодействует с другими центрами </w:t>
      </w:r>
      <w:r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 xml:space="preserve">                               </w:t>
      </w: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>и подразделениями Фонда поддержки предпринимательства Республики Татарстан,</w:t>
      </w:r>
      <w:r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 xml:space="preserve">                             </w:t>
      </w: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 xml:space="preserve"> а также сотрудничает с ресурсными центрами, Казанским (Приволжским) федеральным университетом и другими образовательными организациями, министерствами и ведомствами, Общественной палатой, иными организациями</w:t>
      </w:r>
      <w:r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 xml:space="preserve">                     </w:t>
      </w: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 xml:space="preserve"> </w:t>
      </w: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>институтами поддержки.</w:t>
      </w: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br/>
        <w:t xml:space="preserve">         </w:t>
      </w:r>
    </w:p>
    <w:p w:rsidR="007D5A31" w:rsidRPr="007D5A31" w:rsidRDefault="007D5A31" w:rsidP="007D5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7"/>
          <w:szCs w:val="27"/>
          <w:lang w:eastAsia="ru-RU"/>
        </w:rPr>
        <w:t> </w:t>
      </w:r>
      <w:r w:rsidRPr="007D5A31">
        <w:rPr>
          <w:rFonts w:ascii="Times New Roman" w:eastAsia="Times New Roman" w:hAnsi="Times New Roman" w:cs="Times New Roman"/>
          <w:b/>
          <w:bCs/>
          <w:color w:val="3C4052"/>
          <w:sz w:val="27"/>
          <w:szCs w:val="27"/>
          <w:lang w:eastAsia="ru-RU"/>
        </w:rPr>
        <w:t>ЦИСС обеспечивает решение следующих задач:</w:t>
      </w:r>
    </w:p>
    <w:p w:rsidR="007D5A31" w:rsidRPr="007D5A31" w:rsidRDefault="007D5A31" w:rsidP="007D5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популяризация социального предпринимательства и продвижение проектов в социальной сфере;</w:t>
      </w:r>
    </w:p>
    <w:p w:rsidR="007D5A31" w:rsidRPr="007D5A31" w:rsidRDefault="007D5A31" w:rsidP="007D5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продвижение и поддержка субъектов МСП и СО НКО, а также проектов в области социального предпринимательства и в социальной сфере;</w:t>
      </w:r>
    </w:p>
    <w:p w:rsidR="007D5A31" w:rsidRPr="007D5A31" w:rsidRDefault="007D5A31" w:rsidP="007D5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информационно-аналитическое и консалтинговое сопровождение субъектов МСП и СО НКО, а также граждан, заинтересованных в начале осуществления деятельности в области социального предпринимательства;</w:t>
      </w:r>
    </w:p>
    <w:p w:rsidR="007D5A31" w:rsidRPr="007D5A31" w:rsidRDefault="007D5A31" w:rsidP="007D5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обмен опытом по поддержке социальных инициатив субъектов МСП и СО НКО;</w:t>
      </w:r>
    </w:p>
    <w:p w:rsidR="007D5A31" w:rsidRPr="007D5A31" w:rsidRDefault="007D5A31" w:rsidP="007D5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проведение обучающих мероприятий по развитию компетенций в области социального предпринимательства и проектирования.</w:t>
      </w:r>
    </w:p>
    <w:p w:rsidR="007D5A31" w:rsidRPr="007D5A31" w:rsidRDefault="007D5A31" w:rsidP="007D5A3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   </w:t>
      </w:r>
      <w:bookmarkStart w:id="0" w:name="_GoBack"/>
      <w:bookmarkEnd w:id="0"/>
      <w:r w:rsidRPr="007D5A31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ЦИСС обеспечивает реализацию следующих функций:</w:t>
      </w:r>
    </w:p>
    <w:p w:rsidR="007D5A31" w:rsidRPr="007D5A31" w:rsidRDefault="007D5A31" w:rsidP="007D5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участие в определении приоритетных направлений развития социального предпринимательства и поддержки социальных проектов в Республике Татарстан;</w:t>
      </w:r>
    </w:p>
    <w:p w:rsidR="007D5A31" w:rsidRPr="007D5A31" w:rsidRDefault="007D5A31" w:rsidP="007D5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предоставление субъектам МСП, СО НКО, а также гражданам, заинтересованным в начале осуществления деятельности в области социального предпринимательства, услуг и консультаций, в том числе посредством привлечения на договорной основе специализированных организаций, квалифицированных специалистов, а также организации взаимодействия с помощниками (менторами, наставниками) из числа успешных предпринимателей и лидеров социальных проектов;</w:t>
      </w:r>
    </w:p>
    <w:p w:rsidR="007D5A31" w:rsidRPr="007D5A31" w:rsidRDefault="007D5A31" w:rsidP="007D5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проведение обучающих мероприятий по вопросам осуществления деятельности в области социального предпринимательства и проектирования в форме семинаров, мастер-классов, тренингов, деловых игр и т.д.;</w:t>
      </w:r>
    </w:p>
    <w:p w:rsidR="007D5A31" w:rsidRPr="007D5A31" w:rsidRDefault="007D5A31" w:rsidP="007D5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сбор, обобщение и распространение информации о социальных проектах, успешных практиках, образовательных, конкурсных и </w:t>
      </w:r>
      <w:proofErr w:type="spellStart"/>
      <w:r w:rsidRPr="007D5A3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грантовых</w:t>
      </w:r>
      <w:proofErr w:type="spellEnd"/>
      <w:r w:rsidRPr="007D5A3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программах, а также иной информации в области</w:t>
      </w: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социального предпринимательства и проектирования и деятельности социальных предпринимателей и СО НКО;</w:t>
      </w:r>
    </w:p>
    <w:p w:rsidR="007D5A31" w:rsidRPr="007D5A31" w:rsidRDefault="007D5A31" w:rsidP="007D5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7D5A3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организация мероприятий и содействие в проведении мероприятий, направленных на развитие социального предпринимательства и проектов в социальной сфере, а также субъектов МСП и СО НКО.</w:t>
      </w:r>
    </w:p>
    <w:p w:rsidR="00EC71B3" w:rsidRDefault="00EC71B3"/>
    <w:sectPr w:rsidR="00EC71B3" w:rsidSect="00744A9C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0E8"/>
    <w:multiLevelType w:val="multilevel"/>
    <w:tmpl w:val="405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E5453"/>
    <w:multiLevelType w:val="multilevel"/>
    <w:tmpl w:val="702C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F3FE0"/>
    <w:multiLevelType w:val="multilevel"/>
    <w:tmpl w:val="5C6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31"/>
    <w:rsid w:val="00387ACF"/>
    <w:rsid w:val="00744A9C"/>
    <w:rsid w:val="007D5A31"/>
    <w:rsid w:val="00E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87AC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87AC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38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2019-03-11T10:40:00Z</dcterms:created>
  <dcterms:modified xsi:type="dcterms:W3CDTF">2019-03-11T10:45:00Z</dcterms:modified>
</cp:coreProperties>
</file>